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6624" w14:textId="0D12E74C" w:rsidR="00A3366B" w:rsidRPr="007F7299" w:rsidRDefault="00A3366B" w:rsidP="00F0664D">
      <w:pPr>
        <w:pageBreakBefore/>
        <w:widowControl/>
        <w:overflowPunct w:val="0"/>
        <w:jc w:val="both"/>
        <w:rPr>
          <w:rFonts w:ascii="標楷體" w:eastAsia="標楷體" w:hAnsi="標楷體" w:cs="標楷體-WinCharSetFFFF-H"/>
          <w:kern w:val="0"/>
          <w:sz w:val="18"/>
          <w:szCs w:val="18"/>
        </w:rPr>
      </w:pPr>
      <w:proofErr w:type="gramStart"/>
      <w:r w:rsidRPr="009272E8">
        <w:rPr>
          <w:rFonts w:ascii="標楷體" w:eastAsia="標楷體" w:hAnsi="標楷體" w:cs="標楷體-WinCharSetFFFF-H" w:hint="eastAsia"/>
          <w:kern w:val="0"/>
          <w:sz w:val="36"/>
          <w:szCs w:val="36"/>
        </w:rPr>
        <w:t>臺</w:t>
      </w:r>
      <w:proofErr w:type="gramEnd"/>
      <w:r w:rsidRPr="009272E8">
        <w:rPr>
          <w:rFonts w:ascii="標楷體" w:eastAsia="標楷體" w:hAnsi="標楷體" w:cs="標楷體-WinCharSetFFFF-H" w:hint="eastAsia"/>
          <w:kern w:val="0"/>
          <w:sz w:val="36"/>
          <w:szCs w:val="36"/>
        </w:rPr>
        <w:t>中市政府</w:t>
      </w:r>
      <w:r w:rsidR="00C82A48" w:rsidRPr="009272E8">
        <w:rPr>
          <w:rFonts w:ascii="標楷體" w:eastAsia="標楷體" w:hAnsi="標楷體" w:cs="標楷體-WinCharSetFFFF-H" w:hint="eastAsia"/>
          <w:kern w:val="0"/>
          <w:sz w:val="36"/>
          <w:szCs w:val="36"/>
        </w:rPr>
        <w:t>經濟發展局員工</w:t>
      </w:r>
      <w:r w:rsidRPr="009272E8">
        <w:rPr>
          <w:rFonts w:ascii="標楷體" w:eastAsia="標楷體" w:hAnsi="標楷體" w:cs="標楷體-WinCharSetFFFF-H" w:hint="eastAsia"/>
          <w:kern w:val="0"/>
          <w:sz w:val="36"/>
          <w:szCs w:val="36"/>
        </w:rPr>
        <w:t>與執行職務具利害關係者互動</w:t>
      </w:r>
      <w:r w:rsidR="00652359" w:rsidRPr="009272E8">
        <w:rPr>
          <w:rFonts w:ascii="標楷體" w:eastAsia="標楷體" w:hAnsi="標楷體" w:cs="標楷體-WinCharSetFFFF-H" w:hint="eastAsia"/>
          <w:kern w:val="0"/>
          <w:sz w:val="36"/>
          <w:szCs w:val="36"/>
        </w:rPr>
        <w:t>須知</w:t>
      </w:r>
      <w:r w:rsidR="009272E8" w:rsidRPr="009272E8">
        <w:rPr>
          <w:rFonts w:ascii="標楷體" w:eastAsia="標楷體" w:hAnsi="標楷體" w:cs="標楷體-WinCharSetFFFF-H" w:hint="eastAsia"/>
          <w:kern w:val="0"/>
          <w:sz w:val="36"/>
          <w:szCs w:val="36"/>
        </w:rPr>
        <w:t>(簽署表)</w:t>
      </w:r>
      <w:r w:rsidR="009272E8">
        <w:rPr>
          <w:rFonts w:ascii="標楷體" w:eastAsia="標楷體" w:hAnsi="標楷體" w:cs="標楷體-WinCharSetFFFF-H" w:hint="eastAsia"/>
          <w:kern w:val="0"/>
          <w:sz w:val="36"/>
          <w:szCs w:val="36"/>
        </w:rPr>
        <w:t xml:space="preserve">    </w:t>
      </w:r>
      <w:proofErr w:type="gramStart"/>
      <w:r w:rsidR="007F7299" w:rsidRPr="007F7299">
        <w:rPr>
          <w:rFonts w:ascii="標楷體" w:eastAsia="標楷體" w:hAnsi="標楷體" w:cs="標楷體-WinCharSetFFFF-H" w:hint="eastAsia"/>
          <w:kern w:val="0"/>
          <w:sz w:val="18"/>
          <w:szCs w:val="18"/>
        </w:rPr>
        <w:t>臺</w:t>
      </w:r>
      <w:proofErr w:type="gramEnd"/>
      <w:r w:rsidR="007F7299" w:rsidRPr="007F7299">
        <w:rPr>
          <w:rFonts w:ascii="標楷體" w:eastAsia="標楷體" w:hAnsi="標楷體" w:cs="標楷體-WinCharSetFFFF-H" w:hint="eastAsia"/>
          <w:kern w:val="0"/>
          <w:sz w:val="18"/>
          <w:szCs w:val="18"/>
        </w:rPr>
        <w:t>中市政府經濟發展</w:t>
      </w:r>
      <w:r w:rsidR="00102EA3" w:rsidRPr="007F7299">
        <w:rPr>
          <w:rFonts w:ascii="標楷體" w:eastAsia="標楷體" w:hAnsi="標楷體" w:cs="標楷體-WinCharSetFFFF-H" w:hint="eastAsia"/>
          <w:kern w:val="0"/>
          <w:sz w:val="18"/>
          <w:szCs w:val="18"/>
        </w:rPr>
        <w:t>局111年8月15日中市經政字第1110042377號函</w:t>
      </w:r>
    </w:p>
    <w:p w14:paraId="6CBD2773" w14:textId="7052C2EA" w:rsidR="00A3366B" w:rsidRPr="005845B6" w:rsidRDefault="00750E83" w:rsidP="00F0664D">
      <w:pPr>
        <w:pStyle w:val="a7"/>
        <w:widowControl/>
        <w:numPr>
          <w:ilvl w:val="1"/>
          <w:numId w:val="5"/>
        </w:numPr>
        <w:overflowPunct w:val="0"/>
        <w:spacing w:line="460" w:lineRule="exact"/>
        <w:ind w:leftChars="0" w:left="567" w:hanging="567"/>
        <w:jc w:val="both"/>
        <w:rPr>
          <w:rFonts w:ascii="標楷體" w:hAnsi="標楷體" w:cs="標楷體-WinCharSetFFFF-H"/>
          <w:dstrike w:val="0"/>
          <w:kern w:val="0"/>
          <w:sz w:val="28"/>
          <w:szCs w:val="28"/>
        </w:rPr>
      </w:pPr>
      <w:proofErr w:type="gramStart"/>
      <w:r w:rsidRPr="00750E83">
        <w:rPr>
          <w:rFonts w:ascii="標楷體" w:hAnsi="標楷體" w:cs="標楷體-WinCharSetFFFF-H" w:hint="eastAsia"/>
          <w:dstrike w:val="0"/>
          <w:kern w:val="0"/>
          <w:sz w:val="28"/>
          <w:szCs w:val="28"/>
        </w:rPr>
        <w:t>臺</w:t>
      </w:r>
      <w:proofErr w:type="gramEnd"/>
      <w:r w:rsidRPr="00750E83">
        <w:rPr>
          <w:rFonts w:ascii="標楷體" w:hAnsi="標楷體" w:cs="標楷體-WinCharSetFFFF-H" w:hint="eastAsia"/>
          <w:dstrike w:val="0"/>
          <w:kern w:val="0"/>
          <w:sz w:val="28"/>
          <w:szCs w:val="28"/>
        </w:rPr>
        <w:t>中市政府經濟發展局(以下簡稱本局)為使機關人員與執行職務具利害關係者間之互動有所遵循，進而建構優良組織文化，以確保依法行政，並維護機關人員應有之專業形象，特訂定本</w:t>
      </w:r>
      <w:r w:rsidR="00652359">
        <w:rPr>
          <w:rFonts w:ascii="標楷體" w:hAnsi="標楷體" w:cs="標楷體-WinCharSetFFFF-H" w:hint="eastAsia"/>
          <w:dstrike w:val="0"/>
          <w:kern w:val="0"/>
          <w:sz w:val="28"/>
          <w:szCs w:val="28"/>
        </w:rPr>
        <w:t>須知</w:t>
      </w:r>
      <w:r w:rsidRPr="00750E83">
        <w:rPr>
          <w:rFonts w:ascii="標楷體" w:hAnsi="標楷體" w:cs="標楷體-WinCharSetFFFF-H" w:hint="eastAsia"/>
          <w:dstrike w:val="0"/>
          <w:kern w:val="0"/>
          <w:sz w:val="28"/>
          <w:szCs w:val="28"/>
        </w:rPr>
        <w:t>。</w:t>
      </w:r>
    </w:p>
    <w:p w14:paraId="2F9F65B5" w14:textId="126A0268" w:rsidR="00A3366B" w:rsidRPr="005845B6" w:rsidRDefault="00A3366B" w:rsidP="00F0664D">
      <w:pPr>
        <w:pStyle w:val="a7"/>
        <w:widowControl/>
        <w:numPr>
          <w:ilvl w:val="1"/>
          <w:numId w:val="5"/>
        </w:numPr>
        <w:overflowPunct w:val="0"/>
        <w:spacing w:line="460" w:lineRule="exact"/>
        <w:ind w:leftChars="0" w:left="567" w:hanging="567"/>
        <w:jc w:val="both"/>
        <w:rPr>
          <w:rFonts w:ascii="標楷體" w:hAnsi="標楷體" w:cs="標楷體-WinCharSetFFFF-H"/>
          <w:dstrike w:val="0"/>
          <w:kern w:val="0"/>
          <w:sz w:val="28"/>
          <w:szCs w:val="28"/>
        </w:rPr>
      </w:pPr>
      <w:r w:rsidRPr="005845B6">
        <w:rPr>
          <w:rFonts w:ascii="標楷體" w:hAnsi="標楷體" w:cs="標楷體-WinCharSetFFFF-H" w:hint="eastAsia"/>
          <w:dstrike w:val="0"/>
          <w:kern w:val="0"/>
          <w:sz w:val="28"/>
          <w:szCs w:val="28"/>
        </w:rPr>
        <w:t>機關人員倫理責任：</w:t>
      </w:r>
    </w:p>
    <w:p w14:paraId="6BDF9B33" w14:textId="77777777" w:rsidR="00750E83" w:rsidRPr="00750E83" w:rsidRDefault="00750E83" w:rsidP="00750E83">
      <w:pPr>
        <w:pStyle w:val="a7"/>
        <w:widowControl/>
        <w:numPr>
          <w:ilvl w:val="0"/>
          <w:numId w:val="7"/>
        </w:numPr>
        <w:overflowPunct w:val="0"/>
        <w:spacing w:line="460" w:lineRule="exact"/>
        <w:ind w:leftChars="0" w:left="1418" w:hanging="851"/>
        <w:jc w:val="both"/>
        <w:rPr>
          <w:rFonts w:ascii="標楷體" w:hAnsi="標楷體" w:cs="標楷體-WinCharSetFFFF-H"/>
          <w:dstrike w:val="0"/>
          <w:kern w:val="0"/>
          <w:sz w:val="28"/>
          <w:szCs w:val="28"/>
        </w:rPr>
      </w:pPr>
      <w:r w:rsidRPr="00750E83">
        <w:rPr>
          <w:rFonts w:ascii="標楷體" w:hAnsi="標楷體" w:cs="標楷體-WinCharSetFFFF-H" w:hint="eastAsia"/>
          <w:dstrike w:val="0"/>
          <w:kern w:val="0"/>
          <w:sz w:val="28"/>
          <w:szCs w:val="28"/>
        </w:rPr>
        <w:t>機關人員執行業務時，應恪守法規，並考量整體社會利益與群眾福祉，確保公務之品質與安全。</w:t>
      </w:r>
    </w:p>
    <w:p w14:paraId="52A16E8C" w14:textId="1BF8FD27" w:rsidR="00A3366B" w:rsidRPr="00750E83" w:rsidRDefault="00750E83" w:rsidP="00750E83">
      <w:pPr>
        <w:pStyle w:val="a7"/>
        <w:widowControl/>
        <w:numPr>
          <w:ilvl w:val="0"/>
          <w:numId w:val="7"/>
        </w:numPr>
        <w:overflowPunct w:val="0"/>
        <w:spacing w:line="460" w:lineRule="exact"/>
        <w:ind w:leftChars="0" w:left="1418" w:hanging="851"/>
        <w:jc w:val="both"/>
        <w:rPr>
          <w:rFonts w:ascii="標楷體" w:hAnsi="標楷體" w:cs="標楷體-WinCharSetFFFF-H"/>
          <w:dstrike w:val="0"/>
          <w:kern w:val="0"/>
          <w:sz w:val="28"/>
          <w:szCs w:val="28"/>
        </w:rPr>
      </w:pPr>
      <w:r w:rsidRPr="00750E83">
        <w:rPr>
          <w:rFonts w:ascii="標楷體" w:hAnsi="標楷體" w:cs="標楷體-WinCharSetFFFF-H" w:hint="eastAsia"/>
          <w:dstrike w:val="0"/>
          <w:kern w:val="0"/>
          <w:sz w:val="28"/>
          <w:szCs w:val="28"/>
        </w:rPr>
        <w:t>機關人員應以公共利益為依歸，正當合法執行職務，不得假借職務上之權力、機會或方法，圖本人或第三人之不正利益。</w:t>
      </w:r>
    </w:p>
    <w:p w14:paraId="5E3AD41D" w14:textId="1BFF93CE" w:rsidR="00522BB8" w:rsidRPr="001E358F" w:rsidRDefault="00D532AC" w:rsidP="001E358F">
      <w:pPr>
        <w:pStyle w:val="a7"/>
        <w:widowControl/>
        <w:numPr>
          <w:ilvl w:val="1"/>
          <w:numId w:val="5"/>
        </w:numPr>
        <w:overflowPunct w:val="0"/>
        <w:spacing w:line="460" w:lineRule="exact"/>
        <w:ind w:leftChars="0" w:left="567" w:hanging="567"/>
        <w:jc w:val="both"/>
        <w:rPr>
          <w:rFonts w:ascii="標楷體" w:hAnsi="標楷體" w:cs="標楷體-WinCharSetFFFF-H"/>
          <w:dstrike w:val="0"/>
          <w:kern w:val="0"/>
          <w:sz w:val="28"/>
          <w:szCs w:val="28"/>
        </w:rPr>
      </w:pPr>
      <w:r w:rsidRPr="00D532AC">
        <w:rPr>
          <w:rFonts w:ascii="標楷體" w:hAnsi="標楷體" w:cs="標楷體-WinCharSetFFFF-H" w:hint="eastAsia"/>
          <w:dstrike w:val="0"/>
          <w:kern w:val="0"/>
          <w:sz w:val="28"/>
          <w:szCs w:val="28"/>
        </w:rPr>
        <w:t>機關人員不得與執行職務具利害關係者(下稱利害關係者)有下列行為：</w:t>
      </w:r>
    </w:p>
    <w:p w14:paraId="3DF898F8" w14:textId="77777777" w:rsidR="00217235" w:rsidRPr="00217235" w:rsidRDefault="00217235" w:rsidP="00217235">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t>除法令另有規定外，不得於辦理採購過程中洩漏招標文件、底價、領標及投標廠商名稱與家數、評選委員名單、各評選委員之</w:t>
      </w:r>
      <w:proofErr w:type="gramStart"/>
      <w:r w:rsidRPr="00217235">
        <w:rPr>
          <w:rFonts w:hint="eastAsia"/>
          <w:dstrike w:val="0"/>
          <w:sz w:val="28"/>
          <w:szCs w:val="28"/>
        </w:rPr>
        <w:t>評分或序位</w:t>
      </w:r>
      <w:proofErr w:type="gramEnd"/>
      <w:r w:rsidRPr="00217235">
        <w:rPr>
          <w:rFonts w:hint="eastAsia"/>
          <w:dstrike w:val="0"/>
          <w:sz w:val="28"/>
          <w:szCs w:val="28"/>
        </w:rPr>
        <w:t>評比表，以及其他依法應保密之文件。</w:t>
      </w:r>
    </w:p>
    <w:p w14:paraId="0511321F" w14:textId="77777777" w:rsidR="00217235" w:rsidRPr="00217235" w:rsidRDefault="00217235" w:rsidP="00217235">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t>不得圖利特定利害關係者，而於資格、規格及招標規範限制競爭。</w:t>
      </w:r>
    </w:p>
    <w:p w14:paraId="7FBC826F" w14:textId="77777777" w:rsidR="00217235" w:rsidRPr="00217235" w:rsidRDefault="00217235" w:rsidP="00217235">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t>不得於招標至驗收付款期間與利害關係者從事公務外之不當接觸。</w:t>
      </w:r>
    </w:p>
    <w:p w14:paraId="7DE4DED9" w14:textId="77777777" w:rsidR="00217235" w:rsidRPr="00217235" w:rsidRDefault="00217235" w:rsidP="00217235">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t>不得利用職務關係對利害關係者要求、期約、收受賄賂或其他不正利益。</w:t>
      </w:r>
    </w:p>
    <w:p w14:paraId="504614DB" w14:textId="77777777" w:rsidR="00217235" w:rsidRPr="00217235" w:rsidRDefault="00217235" w:rsidP="00217235">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t>不得接受利害關係者飲宴應酬及其他免費或優惠招待。</w:t>
      </w:r>
    </w:p>
    <w:p w14:paraId="2B9AF04C" w14:textId="2BB74375" w:rsidR="00217235" w:rsidRPr="00217235" w:rsidRDefault="00217235" w:rsidP="00217235">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t>不得為圖利利害關係者而不當辦理變更設計、展延工期、追加預算</w:t>
      </w:r>
      <w:r w:rsidR="00577450">
        <w:rPr>
          <w:rFonts w:hint="eastAsia"/>
          <w:dstrike w:val="0"/>
          <w:sz w:val="28"/>
          <w:szCs w:val="28"/>
        </w:rPr>
        <w:t>、</w:t>
      </w:r>
      <w:r w:rsidRPr="00217235">
        <w:rPr>
          <w:rFonts w:hint="eastAsia"/>
          <w:dstrike w:val="0"/>
          <w:sz w:val="28"/>
          <w:szCs w:val="28"/>
        </w:rPr>
        <w:t>其他違反法令或行政慣例之變更。</w:t>
      </w:r>
    </w:p>
    <w:p w14:paraId="72016C2C" w14:textId="77777777" w:rsidR="00217235" w:rsidRPr="00217235" w:rsidRDefault="00217235" w:rsidP="00217235">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t>不得為圖利利害關係者而從事不實之監造、查驗、估驗、竣工、驗收或工期計算。</w:t>
      </w:r>
    </w:p>
    <w:p w14:paraId="3B9FC8A6" w14:textId="77777777" w:rsidR="00217235" w:rsidRPr="00217235" w:rsidRDefault="00217235" w:rsidP="00217235">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t>不得為圖利利害關係者而不依採購契約規定事項辦理逾期或其他違規之扣罰行為。</w:t>
      </w:r>
    </w:p>
    <w:p w14:paraId="7BE15B19" w14:textId="77777777" w:rsidR="00217235" w:rsidRPr="00217235" w:rsidRDefault="00217235" w:rsidP="00217235">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lastRenderedPageBreak/>
        <w:t>不得為圖利利害關係者而未依規定辦理工程及材料機具設備或其他採購所需之檢（試）驗。</w:t>
      </w:r>
    </w:p>
    <w:p w14:paraId="0F70C346" w14:textId="77777777" w:rsidR="00217235" w:rsidRPr="00217235" w:rsidRDefault="00217235" w:rsidP="001E358F">
      <w:pPr>
        <w:pStyle w:val="a7"/>
        <w:widowControl/>
        <w:numPr>
          <w:ilvl w:val="0"/>
          <w:numId w:val="9"/>
        </w:numPr>
        <w:overflowPunct w:val="0"/>
        <w:spacing w:line="460" w:lineRule="exact"/>
        <w:ind w:leftChars="0" w:left="1418" w:hanging="851"/>
        <w:jc w:val="both"/>
        <w:rPr>
          <w:dstrike w:val="0"/>
          <w:sz w:val="28"/>
          <w:szCs w:val="28"/>
        </w:rPr>
      </w:pPr>
      <w:r w:rsidRPr="00217235">
        <w:rPr>
          <w:rFonts w:hint="eastAsia"/>
          <w:dstrike w:val="0"/>
          <w:sz w:val="28"/>
          <w:szCs w:val="28"/>
        </w:rPr>
        <w:t>不得以借款、標會等理由或利用婚喪喜慶、</w:t>
      </w:r>
      <w:proofErr w:type="gramStart"/>
      <w:r w:rsidRPr="00217235">
        <w:rPr>
          <w:rFonts w:hint="eastAsia"/>
          <w:dstrike w:val="0"/>
          <w:sz w:val="28"/>
          <w:szCs w:val="28"/>
        </w:rPr>
        <w:t>陞</w:t>
      </w:r>
      <w:proofErr w:type="gramEnd"/>
      <w:r w:rsidRPr="00217235">
        <w:rPr>
          <w:rFonts w:hint="eastAsia"/>
          <w:dstrike w:val="0"/>
          <w:sz w:val="28"/>
          <w:szCs w:val="28"/>
        </w:rPr>
        <w:t>遷、退休等機會向利害關係者索取財物，且應避免與利害關係者有業務外之金錢往來。</w:t>
      </w:r>
    </w:p>
    <w:p w14:paraId="74000B33" w14:textId="77777777" w:rsidR="00217235" w:rsidRPr="00217235" w:rsidRDefault="00217235" w:rsidP="00217235">
      <w:pPr>
        <w:pStyle w:val="a7"/>
        <w:widowControl/>
        <w:numPr>
          <w:ilvl w:val="0"/>
          <w:numId w:val="9"/>
        </w:numPr>
        <w:overflowPunct w:val="0"/>
        <w:spacing w:line="460" w:lineRule="exact"/>
        <w:ind w:leftChars="0" w:left="1418" w:hanging="1134"/>
        <w:jc w:val="both"/>
        <w:rPr>
          <w:dstrike w:val="0"/>
          <w:sz w:val="28"/>
          <w:szCs w:val="28"/>
        </w:rPr>
      </w:pPr>
      <w:r w:rsidRPr="00217235">
        <w:rPr>
          <w:rFonts w:hint="eastAsia"/>
          <w:dstrike w:val="0"/>
          <w:sz w:val="28"/>
          <w:szCs w:val="28"/>
        </w:rPr>
        <w:t>不得利用公務或公餘時間，為利害關係者僱用或替利害關係者從事繪圖、測量、勘驗、送件或其他為利害關係者執行其事務等行為。</w:t>
      </w:r>
    </w:p>
    <w:p w14:paraId="40BA9B43" w14:textId="77777777" w:rsidR="00217235" w:rsidRPr="00217235" w:rsidRDefault="00217235" w:rsidP="00217235">
      <w:pPr>
        <w:pStyle w:val="a7"/>
        <w:widowControl/>
        <w:numPr>
          <w:ilvl w:val="0"/>
          <w:numId w:val="9"/>
        </w:numPr>
        <w:overflowPunct w:val="0"/>
        <w:spacing w:line="460" w:lineRule="exact"/>
        <w:ind w:leftChars="0" w:left="1418" w:hanging="1134"/>
        <w:jc w:val="both"/>
        <w:rPr>
          <w:dstrike w:val="0"/>
          <w:sz w:val="28"/>
          <w:szCs w:val="28"/>
        </w:rPr>
      </w:pPr>
      <w:r w:rsidRPr="00217235">
        <w:rPr>
          <w:rFonts w:hint="eastAsia"/>
          <w:dstrike w:val="0"/>
          <w:sz w:val="28"/>
          <w:szCs w:val="28"/>
        </w:rPr>
        <w:t>不得利用職務之便，在外招攬媒介工程、財務或勞務案件，亦不得有私自借牌之行為。</w:t>
      </w:r>
    </w:p>
    <w:p w14:paraId="51E33D5E" w14:textId="77777777" w:rsidR="00217235" w:rsidRPr="00217235" w:rsidRDefault="00217235" w:rsidP="00217235">
      <w:pPr>
        <w:pStyle w:val="a7"/>
        <w:widowControl/>
        <w:numPr>
          <w:ilvl w:val="0"/>
          <w:numId w:val="9"/>
        </w:numPr>
        <w:overflowPunct w:val="0"/>
        <w:spacing w:line="460" w:lineRule="exact"/>
        <w:ind w:leftChars="0" w:left="1418" w:hanging="1134"/>
        <w:jc w:val="both"/>
        <w:rPr>
          <w:dstrike w:val="0"/>
          <w:sz w:val="28"/>
          <w:szCs w:val="28"/>
        </w:rPr>
      </w:pPr>
      <w:r w:rsidRPr="00217235">
        <w:rPr>
          <w:rFonts w:hint="eastAsia"/>
          <w:dstrike w:val="0"/>
          <w:sz w:val="28"/>
          <w:szCs w:val="28"/>
        </w:rPr>
        <w:t>不得要求利害關係者提供私人勞務、提供車輛代步接送本人或家屬。</w:t>
      </w:r>
    </w:p>
    <w:p w14:paraId="15B62BCC" w14:textId="77777777" w:rsidR="00217235" w:rsidRPr="00217235" w:rsidRDefault="00217235" w:rsidP="00217235">
      <w:pPr>
        <w:pStyle w:val="a7"/>
        <w:widowControl/>
        <w:numPr>
          <w:ilvl w:val="0"/>
          <w:numId w:val="9"/>
        </w:numPr>
        <w:overflowPunct w:val="0"/>
        <w:spacing w:line="460" w:lineRule="exact"/>
        <w:ind w:leftChars="0" w:left="1418" w:hanging="1134"/>
        <w:jc w:val="both"/>
        <w:rPr>
          <w:dstrike w:val="0"/>
          <w:sz w:val="28"/>
          <w:szCs w:val="28"/>
        </w:rPr>
      </w:pPr>
      <w:r w:rsidRPr="00217235">
        <w:rPr>
          <w:rFonts w:hint="eastAsia"/>
          <w:dstrike w:val="0"/>
          <w:sz w:val="28"/>
          <w:szCs w:val="28"/>
        </w:rPr>
        <w:t>不得安排親屬於有業務往來利害關係者處任職、投資或其他形式之圖利行為。</w:t>
      </w:r>
    </w:p>
    <w:p w14:paraId="08BAF320" w14:textId="325F8959" w:rsidR="00217235" w:rsidRPr="00217235" w:rsidRDefault="00217235" w:rsidP="00217235">
      <w:pPr>
        <w:pStyle w:val="a7"/>
        <w:widowControl/>
        <w:numPr>
          <w:ilvl w:val="0"/>
          <w:numId w:val="9"/>
        </w:numPr>
        <w:overflowPunct w:val="0"/>
        <w:spacing w:line="460" w:lineRule="exact"/>
        <w:ind w:leftChars="0" w:left="1418" w:hanging="1134"/>
        <w:jc w:val="both"/>
        <w:rPr>
          <w:dstrike w:val="0"/>
          <w:sz w:val="28"/>
          <w:szCs w:val="28"/>
        </w:rPr>
      </w:pPr>
      <w:r w:rsidRPr="00217235">
        <w:rPr>
          <w:rFonts w:hint="eastAsia"/>
          <w:dstrike w:val="0"/>
          <w:sz w:val="28"/>
          <w:szCs w:val="28"/>
        </w:rPr>
        <w:t>不得與利害關係者有任何賭博行為或與</w:t>
      </w:r>
      <w:r w:rsidR="00577450" w:rsidRPr="00577450">
        <w:rPr>
          <w:rFonts w:hint="eastAsia"/>
          <w:dstrike w:val="0"/>
          <w:sz w:val="28"/>
          <w:szCs w:val="28"/>
        </w:rPr>
        <w:t>利害關係者</w:t>
      </w:r>
      <w:r w:rsidRPr="00217235">
        <w:rPr>
          <w:rFonts w:hint="eastAsia"/>
          <w:dstrike w:val="0"/>
          <w:sz w:val="28"/>
          <w:szCs w:val="28"/>
        </w:rPr>
        <w:t>出入酒店等不正當場所。</w:t>
      </w:r>
    </w:p>
    <w:p w14:paraId="070DC714" w14:textId="77777777" w:rsidR="00217235" w:rsidRPr="00217235" w:rsidRDefault="00217235" w:rsidP="00217235">
      <w:pPr>
        <w:pStyle w:val="a7"/>
        <w:widowControl/>
        <w:numPr>
          <w:ilvl w:val="0"/>
          <w:numId w:val="9"/>
        </w:numPr>
        <w:overflowPunct w:val="0"/>
        <w:spacing w:line="460" w:lineRule="exact"/>
        <w:ind w:leftChars="0" w:left="1418" w:hanging="1134"/>
        <w:jc w:val="both"/>
        <w:rPr>
          <w:dstrike w:val="0"/>
          <w:sz w:val="28"/>
          <w:szCs w:val="28"/>
        </w:rPr>
      </w:pPr>
      <w:r w:rsidRPr="00217235">
        <w:rPr>
          <w:rFonts w:hint="eastAsia"/>
          <w:dstrike w:val="0"/>
          <w:sz w:val="28"/>
          <w:szCs w:val="28"/>
        </w:rPr>
        <w:t>不得接受利害關係者之請託關說而為違反法令或契約規定之行為。</w:t>
      </w:r>
    </w:p>
    <w:p w14:paraId="0A337528" w14:textId="6DBB5515" w:rsidR="005F1FEB" w:rsidRPr="005F1FEB" w:rsidRDefault="00217235" w:rsidP="005F1FEB">
      <w:pPr>
        <w:pStyle w:val="a7"/>
        <w:widowControl/>
        <w:numPr>
          <w:ilvl w:val="0"/>
          <w:numId w:val="9"/>
        </w:numPr>
        <w:overflowPunct w:val="0"/>
        <w:spacing w:line="460" w:lineRule="exact"/>
        <w:ind w:leftChars="0" w:left="1418" w:hanging="1134"/>
        <w:jc w:val="both"/>
        <w:rPr>
          <w:dstrike w:val="0"/>
          <w:sz w:val="28"/>
          <w:szCs w:val="28"/>
        </w:rPr>
      </w:pPr>
      <w:r w:rsidRPr="00217235">
        <w:rPr>
          <w:rFonts w:hint="eastAsia"/>
          <w:dstrike w:val="0"/>
          <w:sz w:val="28"/>
          <w:szCs w:val="28"/>
        </w:rPr>
        <w:t>其他有關利害關係者以任何直接或間接方式輸送不正利益</w:t>
      </w:r>
      <w:proofErr w:type="gramStart"/>
      <w:r w:rsidRPr="00217235">
        <w:rPr>
          <w:rFonts w:hint="eastAsia"/>
          <w:dstrike w:val="0"/>
          <w:sz w:val="28"/>
          <w:szCs w:val="28"/>
        </w:rPr>
        <w:t>者均應拒絕</w:t>
      </w:r>
      <w:proofErr w:type="gramEnd"/>
      <w:r w:rsidRPr="00217235">
        <w:rPr>
          <w:rFonts w:hint="eastAsia"/>
          <w:dstrike w:val="0"/>
          <w:sz w:val="28"/>
          <w:szCs w:val="28"/>
        </w:rPr>
        <w:t>。</w:t>
      </w:r>
    </w:p>
    <w:tbl>
      <w:tblPr>
        <w:tblStyle w:val="a9"/>
        <w:tblW w:w="0" w:type="auto"/>
        <w:tblInd w:w="284" w:type="dxa"/>
        <w:tblLook w:val="04A0" w:firstRow="1" w:lastRow="0" w:firstColumn="1" w:lastColumn="0" w:noHBand="0" w:noVBand="1"/>
      </w:tblPr>
      <w:tblGrid>
        <w:gridCol w:w="3113"/>
        <w:gridCol w:w="5380"/>
      </w:tblGrid>
      <w:tr w:rsidR="00CA1491" w14:paraId="7A0B644F" w14:textId="77777777" w:rsidTr="00CA1491">
        <w:tc>
          <w:tcPr>
            <w:tcW w:w="8493" w:type="dxa"/>
            <w:gridSpan w:val="2"/>
          </w:tcPr>
          <w:p w14:paraId="6F1103C1" w14:textId="77777777" w:rsidR="00CA1491" w:rsidRDefault="00CA1491" w:rsidP="00CA1491">
            <w:pPr>
              <w:widowControl/>
              <w:overflowPunct w:val="0"/>
              <w:spacing w:line="460" w:lineRule="exact"/>
              <w:jc w:val="center"/>
              <w:rPr>
                <w:rFonts w:ascii="標楷體" w:eastAsia="標楷體" w:hAnsi="標楷體"/>
                <w:sz w:val="28"/>
                <w:szCs w:val="28"/>
              </w:rPr>
            </w:pPr>
            <w:r w:rsidRPr="00CA1491">
              <w:rPr>
                <w:rFonts w:ascii="標楷體" w:eastAsia="標楷體" w:hAnsi="標楷體" w:hint="eastAsia"/>
                <w:sz w:val="28"/>
                <w:szCs w:val="28"/>
              </w:rPr>
              <w:t>上開本局員工與執行職務具利害關係者</w:t>
            </w:r>
          </w:p>
          <w:p w14:paraId="1DB9C01A" w14:textId="468B74EA" w:rsidR="00CA1491" w:rsidRPr="00CA1491" w:rsidRDefault="00CA1491" w:rsidP="00CA1491">
            <w:pPr>
              <w:widowControl/>
              <w:overflowPunct w:val="0"/>
              <w:spacing w:line="460" w:lineRule="exact"/>
              <w:jc w:val="center"/>
              <w:rPr>
                <w:rFonts w:ascii="標楷體" w:eastAsia="標楷體" w:hAnsi="標楷體"/>
                <w:sz w:val="28"/>
                <w:szCs w:val="28"/>
              </w:rPr>
            </w:pPr>
            <w:r w:rsidRPr="00CA1491">
              <w:rPr>
                <w:rFonts w:ascii="標楷體" w:eastAsia="標楷體" w:hAnsi="標楷體" w:hint="eastAsia"/>
                <w:sz w:val="28"/>
                <w:szCs w:val="28"/>
              </w:rPr>
              <w:t>經檢閱瞭解後，請於下列欄位簽章</w:t>
            </w:r>
          </w:p>
        </w:tc>
      </w:tr>
      <w:tr w:rsidR="00CA1491" w14:paraId="774679B3" w14:textId="77777777" w:rsidTr="00CA1491">
        <w:trPr>
          <w:trHeight w:val="908"/>
        </w:trPr>
        <w:tc>
          <w:tcPr>
            <w:tcW w:w="3113" w:type="dxa"/>
          </w:tcPr>
          <w:p w14:paraId="12EA9952" w14:textId="6DE42372" w:rsidR="00CA1491" w:rsidRPr="00CA1491" w:rsidRDefault="00CA1491" w:rsidP="00607D3B">
            <w:pPr>
              <w:widowControl/>
              <w:overflowPunct w:val="0"/>
              <w:spacing w:line="440" w:lineRule="exact"/>
              <w:jc w:val="center"/>
              <w:rPr>
                <w:rFonts w:ascii="標楷體" w:eastAsia="標楷體" w:hAnsi="標楷體"/>
                <w:sz w:val="28"/>
                <w:szCs w:val="28"/>
              </w:rPr>
            </w:pPr>
            <w:r w:rsidRPr="00CA1491">
              <w:rPr>
                <w:rFonts w:ascii="標楷體" w:eastAsia="標楷體" w:hAnsi="標楷體" w:hint="eastAsia"/>
                <w:sz w:val="28"/>
                <w:szCs w:val="28"/>
              </w:rPr>
              <w:t>承辦單位承辦人</w:t>
            </w:r>
          </w:p>
        </w:tc>
        <w:tc>
          <w:tcPr>
            <w:tcW w:w="5380" w:type="dxa"/>
          </w:tcPr>
          <w:p w14:paraId="221413C0" w14:textId="4F192699" w:rsidR="00CA1491" w:rsidRDefault="00CA1491" w:rsidP="00CA1491">
            <w:pPr>
              <w:widowControl/>
              <w:overflowPunct w:val="0"/>
              <w:spacing w:line="460" w:lineRule="exact"/>
              <w:jc w:val="both"/>
              <w:rPr>
                <w:sz w:val="28"/>
                <w:szCs w:val="28"/>
              </w:rPr>
            </w:pPr>
          </w:p>
        </w:tc>
      </w:tr>
      <w:tr w:rsidR="00CA1491" w14:paraId="5671311F" w14:textId="77777777" w:rsidTr="00CA1491">
        <w:trPr>
          <w:trHeight w:val="991"/>
        </w:trPr>
        <w:tc>
          <w:tcPr>
            <w:tcW w:w="3113" w:type="dxa"/>
          </w:tcPr>
          <w:p w14:paraId="5D02D140" w14:textId="4D939F42" w:rsidR="00CA1491" w:rsidRPr="00CA1491" w:rsidRDefault="00CA1491" w:rsidP="00607D3B">
            <w:pPr>
              <w:widowControl/>
              <w:overflowPunct w:val="0"/>
              <w:spacing w:line="440" w:lineRule="exact"/>
              <w:jc w:val="center"/>
              <w:rPr>
                <w:rFonts w:ascii="標楷體" w:eastAsia="標楷體" w:hAnsi="標楷體"/>
                <w:sz w:val="28"/>
                <w:szCs w:val="28"/>
              </w:rPr>
            </w:pPr>
            <w:r w:rsidRPr="00CA1491">
              <w:rPr>
                <w:rFonts w:ascii="標楷體" w:eastAsia="標楷體" w:hAnsi="標楷體" w:hint="eastAsia"/>
                <w:sz w:val="28"/>
                <w:szCs w:val="28"/>
              </w:rPr>
              <w:t>承辦單位主管</w:t>
            </w:r>
          </w:p>
        </w:tc>
        <w:tc>
          <w:tcPr>
            <w:tcW w:w="5380" w:type="dxa"/>
          </w:tcPr>
          <w:p w14:paraId="50227F0F" w14:textId="77777777" w:rsidR="00CA1491" w:rsidRDefault="00CA1491" w:rsidP="00CA1491">
            <w:pPr>
              <w:widowControl/>
              <w:overflowPunct w:val="0"/>
              <w:spacing w:line="460" w:lineRule="exact"/>
              <w:jc w:val="both"/>
              <w:rPr>
                <w:sz w:val="28"/>
                <w:szCs w:val="28"/>
              </w:rPr>
            </w:pPr>
          </w:p>
        </w:tc>
      </w:tr>
      <w:tr w:rsidR="00CA1491" w14:paraId="2D3E2C74" w14:textId="77777777" w:rsidTr="00CA1491">
        <w:trPr>
          <w:trHeight w:val="1133"/>
        </w:trPr>
        <w:tc>
          <w:tcPr>
            <w:tcW w:w="3113" w:type="dxa"/>
          </w:tcPr>
          <w:p w14:paraId="3B108AD5" w14:textId="70A3C1FB" w:rsidR="00CA1491" w:rsidRPr="00CA1491" w:rsidRDefault="00607D3B" w:rsidP="00607D3B">
            <w:pPr>
              <w:widowControl/>
              <w:overflowPunct w:val="0"/>
              <w:spacing w:line="440" w:lineRule="exact"/>
              <w:jc w:val="both"/>
              <w:rPr>
                <w:rFonts w:ascii="標楷體" w:eastAsia="標楷體" w:hAnsi="標楷體"/>
                <w:sz w:val="28"/>
                <w:szCs w:val="28"/>
              </w:rPr>
            </w:pPr>
            <w:r>
              <w:rPr>
                <w:rFonts w:ascii="標楷體" w:eastAsia="標楷體" w:hAnsi="標楷體" w:hint="eastAsia"/>
                <w:sz w:val="28"/>
                <w:szCs w:val="28"/>
              </w:rPr>
              <w:t>與執行職務具利害關係者(本採購案訂約廠商、補助申請者等)</w:t>
            </w:r>
          </w:p>
        </w:tc>
        <w:tc>
          <w:tcPr>
            <w:tcW w:w="5380" w:type="dxa"/>
          </w:tcPr>
          <w:p w14:paraId="04AAF323" w14:textId="77777777" w:rsidR="00CA1491" w:rsidRDefault="00CA1491" w:rsidP="00CA1491">
            <w:pPr>
              <w:widowControl/>
              <w:overflowPunct w:val="0"/>
              <w:spacing w:line="460" w:lineRule="exact"/>
              <w:jc w:val="both"/>
              <w:rPr>
                <w:sz w:val="28"/>
                <w:szCs w:val="28"/>
              </w:rPr>
            </w:pPr>
          </w:p>
        </w:tc>
      </w:tr>
    </w:tbl>
    <w:p w14:paraId="7C6607B5" w14:textId="77777777" w:rsidR="00CA1491" w:rsidRPr="00CA1491" w:rsidRDefault="00CA1491" w:rsidP="005F1FEB">
      <w:pPr>
        <w:widowControl/>
        <w:overflowPunct w:val="0"/>
        <w:spacing w:line="460" w:lineRule="exact"/>
        <w:jc w:val="both"/>
        <w:rPr>
          <w:sz w:val="28"/>
          <w:szCs w:val="28"/>
        </w:rPr>
      </w:pPr>
    </w:p>
    <w:sectPr w:rsidR="00CA1491" w:rsidRPr="00CA1491" w:rsidSect="006313B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6FE7" w14:textId="77777777" w:rsidR="00AC181A" w:rsidRDefault="00AC181A" w:rsidP="00B03CFE">
      <w:r>
        <w:separator/>
      </w:r>
    </w:p>
  </w:endnote>
  <w:endnote w:type="continuationSeparator" w:id="0">
    <w:p w14:paraId="66B572B1" w14:textId="77777777" w:rsidR="00AC181A" w:rsidRDefault="00AC181A" w:rsidP="00B0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標楷體"/>
    <w:charset w:val="00"/>
    <w:family w:val="auto"/>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748279"/>
      <w:docPartObj>
        <w:docPartGallery w:val="Page Numbers (Bottom of Page)"/>
        <w:docPartUnique/>
      </w:docPartObj>
    </w:sdtPr>
    <w:sdtEndPr/>
    <w:sdtContent>
      <w:p w14:paraId="597D59EC" w14:textId="5D3AC3AC" w:rsidR="00411088" w:rsidRDefault="00411088">
        <w:pPr>
          <w:pStyle w:val="a5"/>
          <w:jc w:val="center"/>
        </w:pPr>
        <w:r>
          <w:fldChar w:fldCharType="begin"/>
        </w:r>
        <w:r>
          <w:instrText>PAGE   \* MERGEFORMAT</w:instrText>
        </w:r>
        <w:r>
          <w:fldChar w:fldCharType="separate"/>
        </w:r>
        <w:r>
          <w:rPr>
            <w:lang w:val="zh-TW"/>
          </w:rPr>
          <w:t>2</w:t>
        </w:r>
        <w:r>
          <w:fldChar w:fldCharType="end"/>
        </w:r>
      </w:p>
    </w:sdtContent>
  </w:sdt>
  <w:p w14:paraId="035616B9" w14:textId="77777777" w:rsidR="00411088" w:rsidRDefault="004110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60E8" w14:textId="77777777" w:rsidR="00AC181A" w:rsidRDefault="00AC181A" w:rsidP="00B03CFE">
      <w:r>
        <w:separator/>
      </w:r>
    </w:p>
  </w:footnote>
  <w:footnote w:type="continuationSeparator" w:id="0">
    <w:p w14:paraId="1CBCCF19" w14:textId="77777777" w:rsidR="00AC181A" w:rsidRDefault="00AC181A" w:rsidP="00B0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2B25"/>
    <w:multiLevelType w:val="hybridMultilevel"/>
    <w:tmpl w:val="46326B2A"/>
    <w:lvl w:ilvl="0" w:tplc="69649D2E">
      <w:start w:val="1"/>
      <w:numFmt w:val="taiwaneseCountingThousand"/>
      <w:lvlText w:val="（%1）"/>
      <w:lvlJc w:val="left"/>
      <w:pPr>
        <w:ind w:left="118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5191C"/>
    <w:multiLevelType w:val="hybridMultilevel"/>
    <w:tmpl w:val="E2AEC6B4"/>
    <w:lvl w:ilvl="0" w:tplc="3490D828">
      <w:start w:val="1"/>
      <w:numFmt w:val="decimal"/>
      <w:lvlText w:val="%1、"/>
      <w:lvlJc w:val="left"/>
      <w:pPr>
        <w:ind w:left="1365" w:hanging="720"/>
      </w:pPr>
      <w:rPr>
        <w:rFonts w:hint="default"/>
      </w:rPr>
    </w:lvl>
    <w:lvl w:ilvl="1" w:tplc="9FFCFB2E">
      <w:start w:val="1"/>
      <w:numFmt w:val="taiwaneseCountingThousand"/>
      <w:lvlText w:val="%2、"/>
      <w:lvlJc w:val="left"/>
      <w:pPr>
        <w:ind w:left="1845" w:hanging="720"/>
      </w:pPr>
      <w:rPr>
        <w:rFonts w:hint="default"/>
      </w:r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 w15:restartNumberingAfterBreak="0">
    <w:nsid w:val="0E022660"/>
    <w:multiLevelType w:val="hybridMultilevel"/>
    <w:tmpl w:val="719E2D90"/>
    <w:lvl w:ilvl="0" w:tplc="7206C86C">
      <w:start w:val="1"/>
      <w:numFmt w:val="taiwaneseCountingThousand"/>
      <w:lvlText w:val="%1、"/>
      <w:lvlJc w:val="left"/>
      <w:pPr>
        <w:ind w:left="709" w:hanging="720"/>
      </w:pPr>
      <w:rPr>
        <w:rFonts w:ascii="標楷體" w:eastAsia="標楷體" w:hAnsi="標楷體" w:hint="default"/>
        <w:b w:val="0"/>
        <w:color w:val="auto"/>
      </w:rPr>
    </w:lvl>
    <w:lvl w:ilvl="1" w:tplc="69649D2E">
      <w:start w:val="1"/>
      <w:numFmt w:val="taiwaneseCountingThousand"/>
      <w:lvlText w:val="（%2）"/>
      <w:lvlJc w:val="left"/>
      <w:pPr>
        <w:ind w:left="1189" w:hanging="720"/>
      </w:pPr>
      <w:rPr>
        <w:rFonts w:hint="default"/>
        <w:lang w:val="en-US"/>
      </w:r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3" w15:restartNumberingAfterBreak="0">
    <w:nsid w:val="4241696C"/>
    <w:multiLevelType w:val="hybridMultilevel"/>
    <w:tmpl w:val="E41CBFD4"/>
    <w:lvl w:ilvl="0" w:tplc="9BB86452">
      <w:start w:val="1"/>
      <w:numFmt w:val="taiwaneseCountingThousand"/>
      <w:lvlText w:val="（%1）"/>
      <w:lvlJc w:val="left"/>
      <w:pPr>
        <w:ind w:left="1440" w:hanging="1440"/>
      </w:pPr>
      <w:rPr>
        <w:rFonts w:hint="default"/>
      </w:rPr>
    </w:lvl>
    <w:lvl w:ilvl="1" w:tplc="BC023F48">
      <w:start w:val="1"/>
      <w:numFmt w:val="taiwaneseCountingThousand"/>
      <w:lvlText w:val="%2、"/>
      <w:lvlJc w:val="left"/>
      <w:pPr>
        <w:ind w:left="1200" w:hanging="720"/>
      </w:pPr>
      <w:rPr>
        <w:rFonts w:hint="default"/>
        <w:strike w:val="0"/>
        <w:dstrike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49156A"/>
    <w:multiLevelType w:val="hybridMultilevel"/>
    <w:tmpl w:val="46326B2A"/>
    <w:lvl w:ilvl="0" w:tplc="69649D2E">
      <w:start w:val="1"/>
      <w:numFmt w:val="taiwaneseCountingThousand"/>
      <w:lvlText w:val="（%1）"/>
      <w:lvlJc w:val="left"/>
      <w:pPr>
        <w:ind w:left="118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54206"/>
    <w:multiLevelType w:val="hybridMultilevel"/>
    <w:tmpl w:val="46326B2A"/>
    <w:lvl w:ilvl="0" w:tplc="69649D2E">
      <w:start w:val="1"/>
      <w:numFmt w:val="taiwaneseCountingThousand"/>
      <w:lvlText w:val="（%1）"/>
      <w:lvlJc w:val="left"/>
      <w:pPr>
        <w:ind w:left="118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6F6217"/>
    <w:multiLevelType w:val="hybridMultilevel"/>
    <w:tmpl w:val="AAFABB30"/>
    <w:lvl w:ilvl="0" w:tplc="69649D2E">
      <w:start w:val="1"/>
      <w:numFmt w:val="taiwaneseCountingThousand"/>
      <w:lvlText w:val="（%1）"/>
      <w:lvlJc w:val="left"/>
      <w:pPr>
        <w:ind w:left="118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3511EE"/>
    <w:multiLevelType w:val="hybridMultilevel"/>
    <w:tmpl w:val="0002A62A"/>
    <w:lvl w:ilvl="0" w:tplc="173E2DA2">
      <w:start w:val="1"/>
      <w:numFmt w:val="taiwaneseCountingThousand"/>
      <w:lvlText w:val="%1、"/>
      <w:lvlJc w:val="left"/>
      <w:pPr>
        <w:tabs>
          <w:tab w:val="num" w:pos="567"/>
        </w:tabs>
        <w:ind w:left="567" w:hanging="567"/>
      </w:pPr>
      <w:rPr>
        <w:rFonts w:ascii="標楷體" w:eastAsia="標楷體" w:hAnsi="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4937A14"/>
    <w:multiLevelType w:val="multilevel"/>
    <w:tmpl w:val="F25C79E4"/>
    <w:lvl w:ilvl="0">
      <w:start w:val="1"/>
      <w:numFmt w:val="taiwaneseCountingThousand"/>
      <w:lvlText w:val="%1、"/>
      <w:lvlJc w:val="left"/>
      <w:pPr>
        <w:ind w:left="567" w:hanging="567"/>
      </w:pPr>
      <w:rPr>
        <w:rFonts w:ascii="標楷體" w:eastAsia="標楷體" w:hAnsi="標楷體" w:cs="標楷體-WinCharSetFFFF-H"/>
        <w:sz w:val="28"/>
      </w:rPr>
    </w:lvl>
    <w:lvl w:ilvl="1">
      <w:start w:val="1"/>
      <w:numFmt w:val="taiwaneseCountingThousand"/>
      <w:lvlText w:val="(%2)"/>
      <w:lvlJc w:val="left"/>
      <w:pPr>
        <w:ind w:left="1135" w:hanging="567"/>
      </w:pPr>
      <w:rPr>
        <w:rFonts w:cs="Times New Roman" w:hint="eastAsia"/>
      </w:rPr>
    </w:lvl>
    <w:lvl w:ilvl="2">
      <w:start w:val="1"/>
      <w:numFmt w:val="decimal"/>
      <w:lvlText w:val="%3、"/>
      <w:lvlJc w:val="left"/>
      <w:pPr>
        <w:ind w:left="1134" w:hanging="57"/>
      </w:pPr>
      <w:rPr>
        <w:rFonts w:ascii="標楷體" w:eastAsia="標楷體" w:hAnsi="標楷體" w:cs="標楷體-WinCharSetFFFF-H"/>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9" w15:restartNumberingAfterBreak="0">
    <w:nsid w:val="76CF303E"/>
    <w:multiLevelType w:val="hybridMultilevel"/>
    <w:tmpl w:val="2FAC44F6"/>
    <w:lvl w:ilvl="0" w:tplc="8C262EF2">
      <w:start w:val="1"/>
      <w:numFmt w:val="taiwaneseCountingThousand"/>
      <w:lvlText w:val="%1、"/>
      <w:lvlJc w:val="left"/>
      <w:pPr>
        <w:ind w:left="709" w:hanging="720"/>
      </w:pPr>
      <w:rPr>
        <w:rFonts w:hint="default"/>
        <w:b w:val="0"/>
        <w:color w:val="auto"/>
      </w:rPr>
    </w:lvl>
    <w:lvl w:ilvl="1" w:tplc="40A687C2">
      <w:start w:val="1"/>
      <w:numFmt w:val="taiwaneseCountingThousand"/>
      <w:lvlText w:val="(%2)"/>
      <w:lvlJc w:val="left"/>
      <w:pPr>
        <w:ind w:left="1189" w:hanging="720"/>
      </w:pPr>
      <w:rPr>
        <w:rFonts w:hint="eastAsia"/>
      </w:r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num w:numId="1">
    <w:abstractNumId w:val="8"/>
  </w:num>
  <w:num w:numId="2">
    <w:abstractNumId w:val="1"/>
  </w:num>
  <w:num w:numId="3">
    <w:abstractNumId w:val="9"/>
  </w:num>
  <w:num w:numId="4">
    <w:abstractNumId w:val="2"/>
  </w:num>
  <w:num w:numId="5">
    <w:abstractNumId w:val="3"/>
  </w:num>
  <w:num w:numId="6">
    <w:abstractNumId w:val="6"/>
  </w:num>
  <w:num w:numId="7">
    <w:abstractNumId w:val="5"/>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68"/>
    <w:rsid w:val="000032C2"/>
    <w:rsid w:val="000109EC"/>
    <w:rsid w:val="000112B8"/>
    <w:rsid w:val="000143B4"/>
    <w:rsid w:val="00015155"/>
    <w:rsid w:val="000431CB"/>
    <w:rsid w:val="00050325"/>
    <w:rsid w:val="00072D8C"/>
    <w:rsid w:val="0007381B"/>
    <w:rsid w:val="00102EA3"/>
    <w:rsid w:val="00133079"/>
    <w:rsid w:val="00152357"/>
    <w:rsid w:val="001565A9"/>
    <w:rsid w:val="00167987"/>
    <w:rsid w:val="00173D3B"/>
    <w:rsid w:val="00196BE1"/>
    <w:rsid w:val="001A22F2"/>
    <w:rsid w:val="001B62E3"/>
    <w:rsid w:val="001B6939"/>
    <w:rsid w:val="001C6CDC"/>
    <w:rsid w:val="001D0F66"/>
    <w:rsid w:val="001E358F"/>
    <w:rsid w:val="00212BD0"/>
    <w:rsid w:val="0021419A"/>
    <w:rsid w:val="00217235"/>
    <w:rsid w:val="0022772F"/>
    <w:rsid w:val="002830B7"/>
    <w:rsid w:val="00283D90"/>
    <w:rsid w:val="00292342"/>
    <w:rsid w:val="002A560B"/>
    <w:rsid w:val="00310AC9"/>
    <w:rsid w:val="0031780E"/>
    <w:rsid w:val="0032170D"/>
    <w:rsid w:val="0033384A"/>
    <w:rsid w:val="00340A77"/>
    <w:rsid w:val="00343968"/>
    <w:rsid w:val="003668AA"/>
    <w:rsid w:val="003D0BA1"/>
    <w:rsid w:val="003D6CEC"/>
    <w:rsid w:val="00411088"/>
    <w:rsid w:val="0041755C"/>
    <w:rsid w:val="004260D2"/>
    <w:rsid w:val="00454624"/>
    <w:rsid w:val="00455097"/>
    <w:rsid w:val="004C38C6"/>
    <w:rsid w:val="005061BD"/>
    <w:rsid w:val="00516B25"/>
    <w:rsid w:val="00522BB8"/>
    <w:rsid w:val="00550F30"/>
    <w:rsid w:val="00566750"/>
    <w:rsid w:val="00577450"/>
    <w:rsid w:val="005845B6"/>
    <w:rsid w:val="005C4A2E"/>
    <w:rsid w:val="005C671B"/>
    <w:rsid w:val="005F1FEB"/>
    <w:rsid w:val="005F2C17"/>
    <w:rsid w:val="00607D3B"/>
    <w:rsid w:val="006313B3"/>
    <w:rsid w:val="0063364A"/>
    <w:rsid w:val="00652359"/>
    <w:rsid w:val="00657FB7"/>
    <w:rsid w:val="006843E0"/>
    <w:rsid w:val="006E2FB6"/>
    <w:rsid w:val="006E5B74"/>
    <w:rsid w:val="006E6C3F"/>
    <w:rsid w:val="00726DFE"/>
    <w:rsid w:val="00750E83"/>
    <w:rsid w:val="007C6C1F"/>
    <w:rsid w:val="007D3887"/>
    <w:rsid w:val="007E4636"/>
    <w:rsid w:val="007F7299"/>
    <w:rsid w:val="00820F17"/>
    <w:rsid w:val="008244FD"/>
    <w:rsid w:val="00873875"/>
    <w:rsid w:val="008A46E3"/>
    <w:rsid w:val="008C00EA"/>
    <w:rsid w:val="008D1D54"/>
    <w:rsid w:val="008D60F9"/>
    <w:rsid w:val="008D661F"/>
    <w:rsid w:val="008E4CB7"/>
    <w:rsid w:val="008F036A"/>
    <w:rsid w:val="00904530"/>
    <w:rsid w:val="009272E8"/>
    <w:rsid w:val="0094233E"/>
    <w:rsid w:val="00974F45"/>
    <w:rsid w:val="009833C4"/>
    <w:rsid w:val="00995A50"/>
    <w:rsid w:val="009B3DB7"/>
    <w:rsid w:val="009E2A6D"/>
    <w:rsid w:val="009E49A3"/>
    <w:rsid w:val="00A0439B"/>
    <w:rsid w:val="00A3366B"/>
    <w:rsid w:val="00A40D69"/>
    <w:rsid w:val="00A43128"/>
    <w:rsid w:val="00A67AB8"/>
    <w:rsid w:val="00A70BC2"/>
    <w:rsid w:val="00A70D2F"/>
    <w:rsid w:val="00A7152C"/>
    <w:rsid w:val="00A935D0"/>
    <w:rsid w:val="00AA0B0B"/>
    <w:rsid w:val="00AA10EB"/>
    <w:rsid w:val="00AA319E"/>
    <w:rsid w:val="00AB02F4"/>
    <w:rsid w:val="00AB1BFF"/>
    <w:rsid w:val="00AC181A"/>
    <w:rsid w:val="00AC6527"/>
    <w:rsid w:val="00B00611"/>
    <w:rsid w:val="00B03CFE"/>
    <w:rsid w:val="00B21A00"/>
    <w:rsid w:val="00B5184F"/>
    <w:rsid w:val="00BB2AE2"/>
    <w:rsid w:val="00BE1C64"/>
    <w:rsid w:val="00C01B99"/>
    <w:rsid w:val="00C307B7"/>
    <w:rsid w:val="00C340B8"/>
    <w:rsid w:val="00C50A23"/>
    <w:rsid w:val="00C72780"/>
    <w:rsid w:val="00C75D89"/>
    <w:rsid w:val="00C777D0"/>
    <w:rsid w:val="00C77953"/>
    <w:rsid w:val="00C82A48"/>
    <w:rsid w:val="00C83D72"/>
    <w:rsid w:val="00CA1491"/>
    <w:rsid w:val="00CA5A68"/>
    <w:rsid w:val="00CD64FA"/>
    <w:rsid w:val="00CE334E"/>
    <w:rsid w:val="00CF126C"/>
    <w:rsid w:val="00D532AC"/>
    <w:rsid w:val="00D65BF1"/>
    <w:rsid w:val="00D7460D"/>
    <w:rsid w:val="00D87E61"/>
    <w:rsid w:val="00D95C6D"/>
    <w:rsid w:val="00DB69E8"/>
    <w:rsid w:val="00DB77FB"/>
    <w:rsid w:val="00DF4C6F"/>
    <w:rsid w:val="00E101D9"/>
    <w:rsid w:val="00E10C6C"/>
    <w:rsid w:val="00E24475"/>
    <w:rsid w:val="00E33487"/>
    <w:rsid w:val="00E43D3F"/>
    <w:rsid w:val="00E600FF"/>
    <w:rsid w:val="00E60C3C"/>
    <w:rsid w:val="00E96FD0"/>
    <w:rsid w:val="00EA61E2"/>
    <w:rsid w:val="00EF349A"/>
    <w:rsid w:val="00F038D5"/>
    <w:rsid w:val="00F0664D"/>
    <w:rsid w:val="00F1354D"/>
    <w:rsid w:val="00F734A5"/>
    <w:rsid w:val="00F92D4B"/>
    <w:rsid w:val="00FC1CFE"/>
    <w:rsid w:val="00FE6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70B3C"/>
  <w15:docId w15:val="{684085D3-A674-4F58-83BD-05E882C6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3E0"/>
    <w:pPr>
      <w:widowControl w:val="0"/>
    </w:pPr>
  </w:style>
  <w:style w:type="paragraph" w:styleId="2">
    <w:name w:val="heading 2"/>
    <w:basedOn w:val="a"/>
    <w:next w:val="a"/>
    <w:link w:val="20"/>
    <w:uiPriority w:val="9"/>
    <w:unhideWhenUsed/>
    <w:qFormat/>
    <w:locked/>
    <w:rsid w:val="00E43D3F"/>
    <w:pPr>
      <w:keepNext/>
      <w:spacing w:line="720" w:lineRule="auto"/>
      <w:outlineLvl w:val="1"/>
    </w:pPr>
    <w:rPr>
      <w:rFonts w:ascii="Calibri Light" w:hAnsi="Calibri Light"/>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3CFE"/>
    <w:pPr>
      <w:tabs>
        <w:tab w:val="center" w:pos="4153"/>
        <w:tab w:val="right" w:pos="8306"/>
      </w:tabs>
      <w:snapToGrid w:val="0"/>
    </w:pPr>
    <w:rPr>
      <w:sz w:val="20"/>
      <w:szCs w:val="20"/>
    </w:rPr>
  </w:style>
  <w:style w:type="character" w:customStyle="1" w:styleId="a4">
    <w:name w:val="頁首 字元"/>
    <w:basedOn w:val="a0"/>
    <w:link w:val="a3"/>
    <w:uiPriority w:val="99"/>
    <w:locked/>
    <w:rsid w:val="00B03CFE"/>
    <w:rPr>
      <w:kern w:val="2"/>
    </w:rPr>
  </w:style>
  <w:style w:type="paragraph" w:styleId="a5">
    <w:name w:val="footer"/>
    <w:basedOn w:val="a"/>
    <w:link w:val="a6"/>
    <w:uiPriority w:val="99"/>
    <w:rsid w:val="00B03CFE"/>
    <w:pPr>
      <w:tabs>
        <w:tab w:val="center" w:pos="4153"/>
        <w:tab w:val="right" w:pos="8306"/>
      </w:tabs>
      <w:snapToGrid w:val="0"/>
    </w:pPr>
    <w:rPr>
      <w:sz w:val="20"/>
      <w:szCs w:val="20"/>
    </w:rPr>
  </w:style>
  <w:style w:type="character" w:customStyle="1" w:styleId="a6">
    <w:name w:val="頁尾 字元"/>
    <w:basedOn w:val="a0"/>
    <w:link w:val="a5"/>
    <w:uiPriority w:val="99"/>
    <w:locked/>
    <w:rsid w:val="00B03CFE"/>
    <w:rPr>
      <w:kern w:val="2"/>
    </w:rPr>
  </w:style>
  <w:style w:type="character" w:customStyle="1" w:styleId="20">
    <w:name w:val="標題 2 字元"/>
    <w:basedOn w:val="a0"/>
    <w:link w:val="2"/>
    <w:uiPriority w:val="9"/>
    <w:rsid w:val="00E43D3F"/>
    <w:rPr>
      <w:rFonts w:ascii="Calibri Light" w:hAnsi="Calibri Light"/>
      <w:b/>
      <w:bCs/>
      <w:sz w:val="48"/>
      <w:szCs w:val="48"/>
      <w:lang w:val="x-none" w:eastAsia="x-none"/>
    </w:rPr>
  </w:style>
  <w:style w:type="paragraph" w:styleId="a7">
    <w:name w:val="List Paragraph"/>
    <w:basedOn w:val="a"/>
    <w:uiPriority w:val="34"/>
    <w:qFormat/>
    <w:rsid w:val="00FE6983"/>
    <w:pPr>
      <w:ind w:leftChars="200" w:left="480"/>
    </w:pPr>
    <w:rPr>
      <w:rFonts w:ascii="Times New Roman" w:eastAsia="標楷體" w:hAnsi="Times New Roman"/>
      <w:dstrike/>
      <w:sz w:val="26"/>
      <w:szCs w:val="26"/>
    </w:rPr>
  </w:style>
  <w:style w:type="paragraph" w:customStyle="1" w:styleId="a8">
    <w:name w:val="一、"/>
    <w:basedOn w:val="a"/>
    <w:rsid w:val="00FE6983"/>
    <w:pPr>
      <w:spacing w:beforeLines="50" w:afterLines="50"/>
      <w:ind w:left="567" w:hanging="567"/>
      <w:jc w:val="both"/>
    </w:pPr>
    <w:rPr>
      <w:rFonts w:ascii="Arial" w:eastAsia="標楷體" w:hAnsi="Arial" w:cs="Arial"/>
      <w:sz w:val="27"/>
      <w:szCs w:val="27"/>
    </w:rPr>
  </w:style>
  <w:style w:type="table" w:styleId="a9">
    <w:name w:val="Table Grid"/>
    <w:basedOn w:val="a1"/>
    <w:locked/>
    <w:rsid w:val="00CA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904</Characters>
  <Application>Microsoft Office Word</Application>
  <DocSecurity>0</DocSecurity>
  <Lines>7</Lines>
  <Paragraphs>2</Paragraphs>
  <ScaleCrop>false</ScaleCrop>
  <Company>Hewlett-Packard Company</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臺中市政府建設局員工與廠商互動須知</dc:title>
  <dc:subject/>
  <dc:creator>林詩瑋</dc:creator>
  <cp:keywords/>
  <dc:description/>
  <cp:lastModifiedBy>陳舒曄</cp:lastModifiedBy>
  <cp:revision>2</cp:revision>
  <cp:lastPrinted>2022-08-16T00:40:00Z</cp:lastPrinted>
  <dcterms:created xsi:type="dcterms:W3CDTF">2022-10-25T02:29:00Z</dcterms:created>
  <dcterms:modified xsi:type="dcterms:W3CDTF">2022-10-25T02:29:00Z</dcterms:modified>
</cp:coreProperties>
</file>