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84" w:rsidRDefault="001C3984" w:rsidP="00F005CE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中市產業發展自治條例</w:t>
      </w:r>
    </w:p>
    <w:p w:rsidR="001C3984" w:rsidRPr="00C157BC" w:rsidRDefault="001C3984" w:rsidP="001C3984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                         </w:t>
      </w:r>
      <w:bookmarkStart w:id="0" w:name="_GoBack"/>
      <w:bookmarkEnd w:id="0"/>
      <w:r>
        <w:rPr>
          <w:rFonts w:ascii="標楷體" w:eastAsia="標楷體" w:hAnsi="標楷體" w:hint="eastAsia"/>
          <w:sz w:val="20"/>
        </w:rPr>
        <w:t>中華民國105年4月25日府授法規字第1050083293號令公布</w:t>
      </w:r>
    </w:p>
    <w:p w:rsidR="001C3984" w:rsidRDefault="001C3984" w:rsidP="001C3984">
      <w:pPr>
        <w:tabs>
          <w:tab w:val="left" w:pos="1418"/>
        </w:tabs>
        <w:spacing w:line="460" w:lineRule="exact"/>
        <w:ind w:left="848" w:hangingChars="303" w:hanging="84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3031A">
        <w:rPr>
          <w:rFonts w:ascii="標楷體" w:eastAsia="標楷體" w:hAnsi="標楷體" w:hint="eastAsia"/>
          <w:bCs/>
          <w:color w:val="000000"/>
          <w:sz w:val="28"/>
          <w:szCs w:val="28"/>
        </w:rPr>
        <w:t>第一條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  <w:r w:rsidRPr="00F119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proofErr w:type="gramStart"/>
      <w:r w:rsidRPr="00F119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</w:t>
      </w:r>
      <w:proofErr w:type="gramEnd"/>
      <w:r w:rsidRPr="00F119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中市（以下簡稱本市）為促進產業創新發展，改善產業投資環境，提升產業國際競爭力並擴大多元族群就業與創業，特制定本自治條例。</w:t>
      </w:r>
    </w:p>
    <w:p w:rsidR="001C3984" w:rsidRPr="008F25E3" w:rsidRDefault="001C3984" w:rsidP="001C3984">
      <w:pPr>
        <w:spacing w:line="460" w:lineRule="exact"/>
        <w:ind w:left="848" w:hangingChars="303" w:hanging="84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第二條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本自治條例之主管機關為</w:t>
      </w:r>
      <w:proofErr w:type="gramStart"/>
      <w:r w:rsidRPr="0033031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33031A">
        <w:rPr>
          <w:rFonts w:ascii="標楷體" w:eastAsia="標楷體" w:hAnsi="標楷體" w:hint="eastAsia"/>
          <w:bCs/>
          <w:sz w:val="28"/>
          <w:szCs w:val="28"/>
        </w:rPr>
        <w:t>中市政府經濟發展局(以下簡稱經發局)。</w:t>
      </w:r>
    </w:p>
    <w:p w:rsidR="001C3984" w:rsidRPr="0033031A" w:rsidRDefault="001C3984" w:rsidP="001C3984">
      <w:pPr>
        <w:spacing w:line="460" w:lineRule="exact"/>
        <w:ind w:left="426" w:hangingChars="152" w:hanging="426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第三條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本自治條例用詞，定義如下：</w:t>
      </w:r>
    </w:p>
    <w:p w:rsidR="001C3984" w:rsidRPr="00F40C85" w:rsidRDefault="001C3984" w:rsidP="001C3984">
      <w:pPr>
        <w:spacing w:line="460" w:lineRule="exact"/>
        <w:ind w:leftChars="650" w:left="212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中小企業：指符合行政院中小企業認定標準，並於本市完成登記之事業。</w:t>
      </w:r>
    </w:p>
    <w:p w:rsidR="001C3984" w:rsidRPr="00F40C85" w:rsidRDefault="001C3984" w:rsidP="001C3984">
      <w:pPr>
        <w:spacing w:line="460" w:lineRule="exact"/>
        <w:ind w:leftChars="650" w:left="1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產業：指農業、工業、商業及其他服務業。</w:t>
      </w:r>
    </w:p>
    <w:p w:rsidR="001C3984" w:rsidRPr="00F40C85" w:rsidRDefault="001C3984" w:rsidP="001C3984">
      <w:pPr>
        <w:spacing w:line="460" w:lineRule="exact"/>
        <w:ind w:leftChars="650" w:left="212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青年：</w:t>
      </w:r>
      <w:r w:rsidRPr="00F1192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二十歲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以上未滿四十六歲，並設籍本市一年以上之中華民國國民。</w:t>
      </w:r>
    </w:p>
    <w:p w:rsidR="001C3984" w:rsidRDefault="001C3984" w:rsidP="001C3984">
      <w:pPr>
        <w:spacing w:line="460" w:lineRule="exact"/>
        <w:ind w:left="848" w:hangingChars="303" w:hanging="848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第四條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本自治條例公布施行後一年內，經發局應提出臺中市產業發展綱領。</w:t>
      </w:r>
    </w:p>
    <w:p w:rsidR="001C3984" w:rsidRDefault="001C3984" w:rsidP="001C3984">
      <w:pPr>
        <w:spacing w:line="460" w:lineRule="exact"/>
        <w:ind w:left="848" w:hangingChars="303" w:hanging="848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第五條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經發局應考量本市各行政區產業現況、特性，擬訂</w:t>
      </w:r>
      <w:proofErr w:type="gramStart"/>
      <w:r w:rsidRPr="0033031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33031A">
        <w:rPr>
          <w:rFonts w:ascii="標楷體" w:eastAsia="標楷體" w:hAnsi="標楷體" w:hint="eastAsia"/>
          <w:bCs/>
          <w:sz w:val="28"/>
          <w:szCs w:val="28"/>
        </w:rPr>
        <w:t>中市產業發展策略。</w:t>
      </w:r>
    </w:p>
    <w:p w:rsidR="001C3984" w:rsidRDefault="001C3984" w:rsidP="001C3984">
      <w:pPr>
        <w:spacing w:line="460" w:lineRule="exact"/>
        <w:ind w:left="848" w:hangingChars="303" w:hanging="848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第六條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經發局應評估分析國內外經濟情勢對本市產業發展之影響，並適時辦理通盤性產業調查。</w:t>
      </w:r>
    </w:p>
    <w:p w:rsidR="001C3984" w:rsidRPr="0033031A" w:rsidRDefault="001C3984" w:rsidP="001C3984">
      <w:pPr>
        <w:spacing w:line="460" w:lineRule="exact"/>
        <w:ind w:left="426" w:hangingChars="152" w:hanging="426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第七條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經發局為促進產業創新發展，辦理事項如下：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提供產業技術或升級輔導。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鼓勵企業設置創新、研究發展或營運總部。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協助設立創新或研究發展機構。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促進產業、學術及研究機構之合作。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其他與促進產業創新或研究發展有關之事項。</w:t>
      </w:r>
    </w:p>
    <w:p w:rsidR="001C3984" w:rsidRPr="0033031A" w:rsidRDefault="001C3984" w:rsidP="001C3984">
      <w:pPr>
        <w:spacing w:line="460" w:lineRule="exact"/>
        <w:ind w:left="426" w:hangingChars="152" w:hanging="426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第八條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經發局為促進投資，辦理事項如下：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建立招商及投資協調機制。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投資程序與相關事項之諮詢及協助。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重要投資計畫之推動及協調事項。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四、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協助排除投資障礙。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其他與促進投資有關之事項。</w:t>
      </w:r>
    </w:p>
    <w:p w:rsidR="001C3984" w:rsidRPr="0033031A" w:rsidRDefault="001C3984" w:rsidP="001C3984">
      <w:pPr>
        <w:tabs>
          <w:tab w:val="left" w:pos="1418"/>
        </w:tabs>
        <w:spacing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第九條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經發局應協助企業推動下列事項：</w:t>
      </w:r>
    </w:p>
    <w:p w:rsidR="001C3984" w:rsidRPr="00F40C85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F40C85">
        <w:rPr>
          <w:rFonts w:ascii="標楷體" w:eastAsia="標楷體" w:hAnsi="標楷體" w:hint="eastAsia"/>
          <w:bCs/>
          <w:sz w:val="28"/>
          <w:szCs w:val="28"/>
        </w:rPr>
        <w:t>溫室氣體減量與污染防治技術之發展及應用。</w:t>
      </w:r>
    </w:p>
    <w:p w:rsidR="001C3984" w:rsidRPr="00DB576A" w:rsidRDefault="001C3984" w:rsidP="001C3984">
      <w:pPr>
        <w:spacing w:line="460" w:lineRule="exact"/>
        <w:ind w:leftChars="590" w:left="1984" w:hangingChars="203" w:hanging="56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DB576A">
        <w:rPr>
          <w:rFonts w:ascii="標楷體" w:eastAsia="標楷體" w:hAnsi="標楷體" w:hint="eastAsia"/>
          <w:bCs/>
          <w:sz w:val="28"/>
          <w:szCs w:val="28"/>
        </w:rPr>
        <w:t>能（資）源使用效率，應用能（資）源再生、</w:t>
      </w:r>
      <w:proofErr w:type="gramStart"/>
      <w:r w:rsidRPr="00DB576A">
        <w:rPr>
          <w:rFonts w:ascii="標楷體" w:eastAsia="標楷體" w:hAnsi="標楷體" w:hint="eastAsia"/>
          <w:bCs/>
          <w:sz w:val="28"/>
          <w:szCs w:val="28"/>
        </w:rPr>
        <w:t>省能節水</w:t>
      </w:r>
      <w:proofErr w:type="gramEnd"/>
      <w:r w:rsidRPr="00DB576A">
        <w:rPr>
          <w:rFonts w:ascii="標楷體" w:eastAsia="標楷體" w:hAnsi="標楷體" w:hint="eastAsia"/>
          <w:bCs/>
          <w:sz w:val="28"/>
          <w:szCs w:val="28"/>
        </w:rPr>
        <w:t>及相關技術之提升。</w:t>
      </w:r>
    </w:p>
    <w:p w:rsidR="001C3984" w:rsidRPr="00CF69AC" w:rsidRDefault="001C3984" w:rsidP="001C3984">
      <w:pPr>
        <w:spacing w:line="460" w:lineRule="exact"/>
        <w:ind w:leftChars="590" w:left="141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DB576A">
        <w:rPr>
          <w:rFonts w:ascii="標楷體" w:eastAsia="標楷體" w:hAnsi="標楷體" w:hint="eastAsia"/>
          <w:bCs/>
          <w:sz w:val="28"/>
          <w:szCs w:val="28"/>
        </w:rPr>
        <w:t>無毒害、少污染及相關降低環境負荷產品之產製。</w:t>
      </w:r>
    </w:p>
    <w:p w:rsidR="001C3984" w:rsidRPr="0033031A" w:rsidRDefault="001C3984" w:rsidP="001C3984">
      <w:pPr>
        <w:spacing w:line="460" w:lineRule="exact"/>
        <w:ind w:left="848" w:hangingChars="303" w:hanging="84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第十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條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中小企業從事技術創新研究所需費用，得向經發局申請補助。</w:t>
      </w:r>
    </w:p>
    <w:p w:rsidR="001C3984" w:rsidRDefault="001C3984" w:rsidP="001C3984">
      <w:pPr>
        <w:spacing w:line="460" w:lineRule="exact"/>
        <w:ind w:leftChars="295" w:left="848" w:hangingChars="50" w:hanging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前項補助每一計畫以一次為限，並不得超過計畫總經費百分之五十，補助金額上限為新臺幣</w:t>
      </w:r>
      <w:proofErr w:type="gramStart"/>
      <w:r w:rsidRPr="0033031A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33031A">
        <w:rPr>
          <w:rFonts w:ascii="標楷體" w:eastAsia="標楷體" w:hAnsi="標楷體" w:hint="eastAsia"/>
          <w:bCs/>
          <w:sz w:val="28"/>
          <w:szCs w:val="28"/>
        </w:rPr>
        <w:t>百萬元。</w:t>
      </w:r>
    </w:p>
    <w:p w:rsidR="001C3984" w:rsidRDefault="001C3984" w:rsidP="001C3984">
      <w:pPr>
        <w:spacing w:line="460" w:lineRule="exact"/>
        <w:ind w:leftChars="354" w:left="85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第一項申請補助之資格條件、應備文件、審查與核准程序及其他相關事項之規定，由經發局另定之。</w:t>
      </w:r>
    </w:p>
    <w:p w:rsidR="001C3984" w:rsidRPr="0033031A" w:rsidRDefault="001C3984" w:rsidP="001C3984">
      <w:pPr>
        <w:spacing w:line="460" w:lineRule="exact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>第十</w:t>
      </w: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條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下列團體於本市舉辦產業發展相關之會展或活動所需經費，得向經發局申請補助：</w:t>
      </w:r>
    </w:p>
    <w:p w:rsidR="001C3984" w:rsidRPr="00DB576A" w:rsidRDefault="001C3984" w:rsidP="001C3984">
      <w:pPr>
        <w:spacing w:line="460" w:lineRule="exact"/>
        <w:ind w:leftChars="708" w:left="169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206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產業團體</w:t>
      </w:r>
      <w:r w:rsidRPr="0020670E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。</w:t>
      </w:r>
    </w:p>
    <w:p w:rsidR="001C3984" w:rsidRPr="00DB576A" w:rsidRDefault="001C3984" w:rsidP="001C3984">
      <w:pPr>
        <w:spacing w:line="460" w:lineRule="exact"/>
        <w:ind w:leftChars="708" w:left="2267" w:hangingChars="203" w:hanging="56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DB576A">
        <w:rPr>
          <w:rFonts w:ascii="標楷體" w:eastAsia="標楷體" w:hAnsi="標楷體" w:hint="eastAsia"/>
          <w:bCs/>
          <w:sz w:val="28"/>
          <w:szCs w:val="28"/>
        </w:rPr>
        <w:t>經濟部或</w:t>
      </w:r>
      <w:proofErr w:type="gramStart"/>
      <w:r w:rsidRPr="00DB576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DB576A">
        <w:rPr>
          <w:rFonts w:ascii="標楷體" w:eastAsia="標楷體" w:hAnsi="標楷體" w:hint="eastAsia"/>
          <w:bCs/>
          <w:sz w:val="28"/>
          <w:szCs w:val="28"/>
        </w:rPr>
        <w:t>中市政府許可設立之政府捐助經濟事務財團法人。</w:t>
      </w:r>
    </w:p>
    <w:p w:rsidR="001C3984" w:rsidRPr="00DB576A" w:rsidRDefault="001C3984" w:rsidP="001C3984">
      <w:pPr>
        <w:spacing w:line="460" w:lineRule="exact"/>
        <w:ind w:leftChars="708" w:left="1699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206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、具公益性質之公民營機構或團體</w:t>
      </w:r>
      <w:r w:rsidRPr="0020670E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。</w:t>
      </w:r>
    </w:p>
    <w:p w:rsidR="001C3984" w:rsidRPr="0033031A" w:rsidRDefault="001C3984" w:rsidP="001C3984">
      <w:pPr>
        <w:spacing w:line="460" w:lineRule="exact"/>
        <w:ind w:leftChars="354" w:left="1135" w:hanging="285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前項補助每一計畫每年以補助一次為限，補助金額不得超過計畫總經費百分之五十，補助金額上限為新臺幣</w:t>
      </w:r>
      <w:proofErr w:type="gramStart"/>
      <w:r w:rsidRPr="0033031A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33031A">
        <w:rPr>
          <w:rFonts w:ascii="標楷體" w:eastAsia="標楷體" w:hAnsi="標楷體" w:hint="eastAsia"/>
          <w:bCs/>
          <w:sz w:val="28"/>
          <w:szCs w:val="28"/>
        </w:rPr>
        <w:t>百萬元。</w:t>
      </w:r>
    </w:p>
    <w:p w:rsidR="001C3984" w:rsidRPr="0033031A" w:rsidRDefault="001C3984" w:rsidP="001C3984">
      <w:pPr>
        <w:spacing w:line="460" w:lineRule="exact"/>
        <w:ind w:left="1134" w:hangingChars="405" w:hanging="1134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第一項申請補助之資格條件、應備文件、審查與核准程序及其他相關事項之規定，由經發局另定之。</w:t>
      </w:r>
    </w:p>
    <w:p w:rsidR="001C3984" w:rsidRPr="0033031A" w:rsidRDefault="001C3984" w:rsidP="001C3984">
      <w:pPr>
        <w:spacing w:line="460" w:lineRule="exact"/>
        <w:ind w:left="1134" w:hangingChars="405" w:hanging="1134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>第十</w:t>
      </w: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條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青年於本市創業所需準備金，或中小企業購置(建)廠房、營業場所、機器、設備等所需資本支出、營運週轉金者，得向經發局申請提供貸款信用保證。</w:t>
      </w:r>
    </w:p>
    <w:p w:rsidR="001C3984" w:rsidRPr="0033031A" w:rsidRDefault="001C3984" w:rsidP="001C3984">
      <w:pPr>
        <w:spacing w:line="460" w:lineRule="exact"/>
        <w:ind w:leftChars="59" w:left="1133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前項青年創業準備金貸款不得分次申請，其貸款額度上限為新臺幣</w:t>
      </w:r>
      <w:proofErr w:type="gramStart"/>
      <w:r w:rsidRPr="0033031A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33031A">
        <w:rPr>
          <w:rFonts w:ascii="標楷體" w:eastAsia="標楷體" w:hAnsi="標楷體" w:hint="eastAsia"/>
          <w:bCs/>
          <w:sz w:val="28"/>
          <w:szCs w:val="28"/>
        </w:rPr>
        <w:t>百萬元。</w:t>
      </w:r>
    </w:p>
    <w:p w:rsidR="001C3984" w:rsidRPr="0033031A" w:rsidRDefault="001C3984" w:rsidP="001C3984">
      <w:pPr>
        <w:spacing w:line="460" w:lineRule="exact"/>
        <w:ind w:leftChars="59" w:left="1133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第一項中小企業貸款得分次申請，其累計貸款額度上限</w:t>
      </w:r>
      <w:r w:rsidRPr="0033031A">
        <w:rPr>
          <w:rFonts w:ascii="標楷體" w:eastAsia="標楷體" w:hAnsi="標楷體" w:hint="eastAsia"/>
          <w:bCs/>
          <w:sz w:val="28"/>
          <w:szCs w:val="28"/>
        </w:rPr>
        <w:lastRenderedPageBreak/>
        <w:t>為新臺幣二百萬元；中小企業所營事業如具創新創意者，累計貸款額度上限為新臺幣</w:t>
      </w:r>
      <w:proofErr w:type="gramStart"/>
      <w:r w:rsidRPr="0033031A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Pr="0033031A">
        <w:rPr>
          <w:rFonts w:ascii="標楷體" w:eastAsia="標楷體" w:hAnsi="標楷體" w:hint="eastAsia"/>
          <w:bCs/>
          <w:sz w:val="28"/>
          <w:szCs w:val="28"/>
        </w:rPr>
        <w:t>百萬元。</w:t>
      </w:r>
    </w:p>
    <w:p w:rsidR="001C3984" w:rsidRDefault="001C3984" w:rsidP="001C3984">
      <w:pPr>
        <w:spacing w:line="460" w:lineRule="exact"/>
        <w:ind w:leftChars="59" w:left="1133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第一項申請之資格、貸款條件、應備文件、審查與核准程序及其他相關事項之規定，由經發局另定之。</w:t>
      </w:r>
    </w:p>
    <w:p w:rsidR="001C3984" w:rsidRPr="0033031A" w:rsidRDefault="001C3984" w:rsidP="001C3984">
      <w:pPr>
        <w:spacing w:line="460" w:lineRule="exact"/>
        <w:ind w:left="1134" w:hangingChars="405" w:hanging="1134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>第十</w:t>
      </w:r>
      <w:r>
        <w:rPr>
          <w:rFonts w:ascii="標楷體" w:eastAsia="標楷體" w:hAnsi="標楷體" w:hint="eastAsia"/>
          <w:bCs/>
          <w:sz w:val="28"/>
          <w:szCs w:val="28"/>
        </w:rPr>
        <w:t>三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條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經發局為加速產業創新加值及辦理補助、貸款信用保證或投資，得設</w:t>
      </w:r>
      <w:proofErr w:type="gramStart"/>
      <w:r w:rsidRPr="0033031A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33031A">
        <w:rPr>
          <w:rFonts w:ascii="標楷體" w:eastAsia="標楷體" w:hAnsi="標楷體" w:hint="eastAsia"/>
          <w:bCs/>
          <w:sz w:val="28"/>
          <w:szCs w:val="28"/>
        </w:rPr>
        <w:t>中市產業發展基金。</w:t>
      </w:r>
    </w:p>
    <w:p w:rsidR="001C3984" w:rsidRPr="0033031A" w:rsidRDefault="001C3984" w:rsidP="001C3984">
      <w:pPr>
        <w:spacing w:line="460" w:lineRule="exact"/>
        <w:ind w:leftChars="58" w:left="1133" w:hangingChars="355" w:hanging="994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前項基金</w:t>
      </w:r>
      <w:r w:rsidRPr="0033031A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收支保管及運用辦法另定之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Pr="00184EF3">
        <w:rPr>
          <w:rFonts w:ascii="標楷體" w:eastAsia="標楷體" w:hAnsi="標楷體" w:hint="eastAsia"/>
          <w:bCs/>
          <w:sz w:val="28"/>
          <w:szCs w:val="28"/>
        </w:rPr>
        <w:t>該</w:t>
      </w:r>
      <w:r>
        <w:rPr>
          <w:rFonts w:ascii="標楷體" w:eastAsia="標楷體" w:hAnsi="標楷體" w:hint="eastAsia"/>
          <w:bCs/>
          <w:sz w:val="28"/>
          <w:szCs w:val="28"/>
        </w:rPr>
        <w:t>基金動支收支表、補助對象、內容資料，應每年二次定期送市議會核備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C3984" w:rsidRDefault="001C3984" w:rsidP="001C3984">
      <w:pPr>
        <w:spacing w:line="460" w:lineRule="exact"/>
        <w:ind w:left="1134" w:hangingChars="405" w:hanging="1134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>第十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條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受補助者經查明有行政程序法第一百十九條各款情事之</w:t>
      </w:r>
      <w:proofErr w:type="gramStart"/>
      <w:r w:rsidRPr="0033031A">
        <w:rPr>
          <w:rFonts w:ascii="標楷體" w:eastAsia="標楷體" w:hAnsi="標楷體" w:hint="eastAsia"/>
          <w:bCs/>
          <w:sz w:val="28"/>
          <w:szCs w:val="28"/>
        </w:rPr>
        <w:t>ㄧ</w:t>
      </w:r>
      <w:proofErr w:type="gramEnd"/>
      <w:r w:rsidRPr="0033031A">
        <w:rPr>
          <w:rFonts w:ascii="標楷體" w:eastAsia="標楷體" w:hAnsi="標楷體" w:hint="eastAsia"/>
          <w:bCs/>
          <w:sz w:val="28"/>
          <w:szCs w:val="28"/>
        </w:rPr>
        <w:t>、違反法令或本自治條例之規定者，得撤銷或廢止原核准補助之全部或一部，並加計利息作成書面處分命其繳回。</w:t>
      </w:r>
    </w:p>
    <w:p w:rsidR="001C3984" w:rsidRDefault="001C3984" w:rsidP="001C3984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33031A">
        <w:rPr>
          <w:rFonts w:ascii="標楷體" w:eastAsia="標楷體" w:hAnsi="標楷體" w:hint="eastAsia"/>
          <w:bCs/>
          <w:sz w:val="28"/>
          <w:szCs w:val="28"/>
        </w:rPr>
        <w:t>第十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條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33031A">
        <w:rPr>
          <w:rFonts w:ascii="標楷體" w:eastAsia="標楷體" w:hAnsi="標楷體" w:hint="eastAsia"/>
          <w:bCs/>
          <w:sz w:val="28"/>
          <w:szCs w:val="28"/>
        </w:rPr>
        <w:t>本自治條例自公布日施行。</w:t>
      </w:r>
    </w:p>
    <w:p w:rsidR="001C3984" w:rsidRPr="00567D3E" w:rsidRDefault="001C3984" w:rsidP="00EA74B9">
      <w:pPr>
        <w:spacing w:line="46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1C3984" w:rsidRPr="0033031A" w:rsidRDefault="001C3984" w:rsidP="001C3984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</w:p>
    <w:p w:rsidR="001C3984" w:rsidRDefault="001C3984" w:rsidP="001C3984"/>
    <w:p w:rsidR="006C0DEC" w:rsidRPr="001C3984" w:rsidRDefault="006C0DEC"/>
    <w:sectPr w:rsidR="006C0DEC" w:rsidRPr="001C3984" w:rsidSect="007D4D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71" w:rsidRDefault="00B40971" w:rsidP="00F005CE">
      <w:r>
        <w:separator/>
      </w:r>
    </w:p>
  </w:endnote>
  <w:endnote w:type="continuationSeparator" w:id="0">
    <w:p w:rsidR="00B40971" w:rsidRDefault="00B40971" w:rsidP="00F0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5022"/>
      <w:docPartObj>
        <w:docPartGallery w:val="Page Numbers (Bottom of Page)"/>
        <w:docPartUnique/>
      </w:docPartObj>
    </w:sdtPr>
    <w:sdtContent>
      <w:p w:rsidR="00F005CE" w:rsidRDefault="00F005CE">
        <w:pPr>
          <w:pStyle w:val="a5"/>
          <w:jc w:val="center"/>
        </w:pPr>
        <w:fldSimple w:instr=" PAGE   \* MERGEFORMAT ">
          <w:r w:rsidR="00EA74B9" w:rsidRPr="00EA74B9">
            <w:rPr>
              <w:noProof/>
              <w:lang w:val="zh-TW"/>
            </w:rPr>
            <w:t>3</w:t>
          </w:r>
        </w:fldSimple>
      </w:p>
    </w:sdtContent>
  </w:sdt>
  <w:p w:rsidR="00F005CE" w:rsidRDefault="00F005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71" w:rsidRDefault="00B40971" w:rsidP="00F005CE">
      <w:r>
        <w:separator/>
      </w:r>
    </w:p>
  </w:footnote>
  <w:footnote w:type="continuationSeparator" w:id="0">
    <w:p w:rsidR="00B40971" w:rsidRDefault="00B40971" w:rsidP="00F00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984"/>
    <w:rsid w:val="001C3984"/>
    <w:rsid w:val="00363E8B"/>
    <w:rsid w:val="006C0DEC"/>
    <w:rsid w:val="007D4D13"/>
    <w:rsid w:val="00B40971"/>
    <w:rsid w:val="00EA74B9"/>
    <w:rsid w:val="00F0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05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F005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05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005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劉蕙菁</dc:creator>
  <cp:lastModifiedBy>g1138</cp:lastModifiedBy>
  <cp:revision>3</cp:revision>
  <dcterms:created xsi:type="dcterms:W3CDTF">2016-06-21T02:12:00Z</dcterms:created>
  <dcterms:modified xsi:type="dcterms:W3CDTF">2016-06-21T02:12:00Z</dcterms:modified>
</cp:coreProperties>
</file>