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C3466" w14:textId="77777777" w:rsidR="00D804B5" w:rsidRDefault="00000000">
      <w:pPr>
        <w:pStyle w:val="a3"/>
        <w:spacing w:line="400" w:lineRule="exact"/>
        <w:jc w:val="center"/>
      </w:pPr>
      <w:proofErr w:type="gramStart"/>
      <w:r>
        <w:rPr>
          <w:rFonts w:ascii="標楷體" w:eastAsia="標楷體" w:hAnsi="標楷體" w:cs="細明體"/>
          <w:color w:val="000000"/>
          <w:sz w:val="28"/>
          <w:szCs w:val="28"/>
        </w:rPr>
        <w:t>臺</w:t>
      </w:r>
      <w:proofErr w:type="gramEnd"/>
      <w:r>
        <w:rPr>
          <w:rFonts w:ascii="標楷體" w:eastAsia="標楷體" w:hAnsi="標楷體" w:cs="細明體"/>
          <w:color w:val="000000"/>
          <w:sz w:val="28"/>
          <w:szCs w:val="28"/>
        </w:rPr>
        <w:t>中市</w:t>
      </w:r>
      <w:r>
        <w:rPr>
          <w:rFonts w:ascii="標楷體" w:eastAsia="標楷體" w:hAnsi="標楷體" w:cs="細明體"/>
          <w:color w:val="000000"/>
          <w:sz w:val="28"/>
          <w:szCs w:val="28"/>
          <w:u w:val="single"/>
        </w:rPr>
        <w:t xml:space="preserve">          </w:t>
      </w:r>
      <w:r>
        <w:rPr>
          <w:rFonts w:ascii="標楷體" w:eastAsia="標楷體" w:hAnsi="標楷體" w:cs="細明體"/>
          <w:color w:val="000000"/>
          <w:sz w:val="28"/>
          <w:szCs w:val="28"/>
        </w:rPr>
        <w:t>公有零售市場攤(鋪)位</w:t>
      </w:r>
      <w:r>
        <w:rPr>
          <w:rFonts w:ascii="標楷體" w:eastAsia="標楷體" w:hAnsi="標楷體"/>
          <w:color w:val="000000"/>
          <w:sz w:val="28"/>
          <w:szCs w:val="28"/>
        </w:rPr>
        <w:t>使用行政契約(範例)</w:t>
      </w:r>
    </w:p>
    <w:p w14:paraId="3E931E46" w14:textId="77777777" w:rsidR="00D804B5" w:rsidRDefault="00D804B5">
      <w:pPr>
        <w:pStyle w:val="a3"/>
        <w:snapToGrid w:val="0"/>
        <w:spacing w:line="160" w:lineRule="exact"/>
        <w:jc w:val="center"/>
        <w:rPr>
          <w:rFonts w:ascii="標楷體" w:eastAsia="標楷體" w:hAnsi="標楷體" w:cs="細明體"/>
          <w:color w:val="000000"/>
          <w:sz w:val="36"/>
          <w:szCs w:val="36"/>
        </w:rPr>
      </w:pPr>
    </w:p>
    <w:p w14:paraId="2CFD2897" w14:textId="77777777" w:rsidR="00D804B5" w:rsidRDefault="00000000">
      <w:pPr>
        <w:spacing w:line="280" w:lineRule="exact"/>
        <w:jc w:val="both"/>
      </w:pPr>
      <w:r>
        <w:rPr>
          <w:rFonts w:ascii="標楷體" w:eastAsia="標楷體" w:hAnsi="標楷體"/>
          <w:color w:val="000000"/>
          <w:sz w:val="22"/>
          <w:szCs w:val="22"/>
        </w:rPr>
        <w:t>立行政契約人</w:t>
      </w:r>
      <w:r w:rsidRPr="00592E0C">
        <w:rPr>
          <w:rFonts w:ascii="標楷體" w:eastAsia="標楷體" w:hAnsi="標楷體"/>
          <w:color w:val="000000"/>
          <w:sz w:val="22"/>
          <w:szCs w:val="22"/>
          <w:u w:val="single"/>
        </w:rPr>
        <w:t xml:space="preserve"> </w:t>
      </w:r>
      <w:proofErr w:type="gramStart"/>
      <w:r w:rsidRPr="00592E0C">
        <w:rPr>
          <w:rFonts w:ascii="標楷體" w:eastAsia="標楷體" w:hAnsi="標楷體"/>
          <w:color w:val="000000"/>
          <w:sz w:val="22"/>
          <w:szCs w:val="22"/>
          <w:u w:val="single"/>
        </w:rPr>
        <w:t>臺</w:t>
      </w:r>
      <w:proofErr w:type="gramEnd"/>
      <w:r w:rsidRPr="00592E0C">
        <w:rPr>
          <w:rFonts w:ascii="標楷體" w:eastAsia="標楷體" w:hAnsi="標楷體"/>
          <w:color w:val="000000"/>
          <w:sz w:val="22"/>
          <w:szCs w:val="22"/>
          <w:u w:val="single"/>
        </w:rPr>
        <w:t xml:space="preserve">中市政府經濟發展局 </w:t>
      </w:r>
      <w:r>
        <w:rPr>
          <w:rFonts w:ascii="標楷體" w:eastAsia="標楷體" w:hAnsi="標楷體"/>
          <w:color w:val="000000"/>
          <w:sz w:val="22"/>
          <w:szCs w:val="22"/>
        </w:rPr>
        <w:t>(以下簡稱甲方)依「零售市場管理條例」第10、11條相關規定，同意</w:t>
      </w:r>
      <w:r>
        <w:rPr>
          <w:rFonts w:ascii="標楷體" w:eastAsia="標楷體" w:hAnsi="標楷體"/>
          <w:color w:val="000000"/>
          <w:sz w:val="22"/>
          <w:szCs w:val="22"/>
        </w:rPr>
        <w:br/>
      </w:r>
      <w:r>
        <w:rPr>
          <w:rFonts w:ascii="標楷體" w:eastAsia="標楷體" w:hAnsi="標楷體"/>
          <w:color w:val="000000"/>
          <w:sz w:val="22"/>
          <w:szCs w:val="22"/>
          <w:u w:val="single"/>
        </w:rPr>
        <w:t xml:space="preserve">　　　　　 </w:t>
      </w:r>
      <w:r>
        <w:rPr>
          <w:rFonts w:ascii="標楷體" w:eastAsia="標楷體" w:hAnsi="標楷體"/>
          <w:color w:val="000000"/>
          <w:sz w:val="22"/>
          <w:szCs w:val="22"/>
        </w:rPr>
        <w:t xml:space="preserve"> (以下簡稱乙方)□續使用、□轉讓、□變更名義、</w:t>
      </w:r>
      <w:r>
        <w:rPr>
          <w:rFonts w:ascii="Wingdings" w:eastAsia="Wingdings" w:hAnsi="Wingdings" w:cs="Wingdings"/>
          <w:color w:val="000000"/>
          <w:sz w:val="22"/>
          <w:szCs w:val="22"/>
        </w:rPr>
        <w:t></w:t>
      </w:r>
      <w:r>
        <w:rPr>
          <w:rFonts w:ascii="標楷體" w:eastAsia="標楷體" w:hAnsi="標楷體"/>
          <w:color w:val="000000"/>
          <w:sz w:val="22"/>
          <w:szCs w:val="22"/>
        </w:rPr>
        <w:t>新使用</w:t>
      </w:r>
      <w:r>
        <w:rPr>
          <w:rFonts w:ascii="標楷體" w:eastAsia="標楷體" w:hAnsi="標楷體"/>
          <w:color w:val="000000"/>
          <w:sz w:val="22"/>
          <w:szCs w:val="22"/>
          <w:u w:val="single"/>
        </w:rPr>
        <w:t xml:space="preserve">　　　　</w:t>
      </w:r>
      <w:r>
        <w:rPr>
          <w:rFonts w:ascii="標楷體" w:eastAsia="標楷體" w:hAnsi="標楷體"/>
          <w:color w:val="000000"/>
          <w:sz w:val="22"/>
          <w:szCs w:val="22"/>
        </w:rPr>
        <w:t>市場攤位/鋪位</w:t>
      </w:r>
      <w:r>
        <w:rPr>
          <w:rFonts w:ascii="標楷體" w:eastAsia="標楷體" w:hAnsi="標楷體" w:cs="新細明體"/>
          <w:color w:val="000000"/>
          <w:kern w:val="0"/>
          <w:sz w:val="22"/>
          <w:szCs w:val="22"/>
        </w:rPr>
        <w:t>/臨時</w:t>
      </w:r>
      <w:proofErr w:type="gramStart"/>
      <w:r>
        <w:rPr>
          <w:rFonts w:ascii="標楷體" w:eastAsia="標楷體" w:hAnsi="標楷體" w:cs="新細明體"/>
          <w:color w:val="000000"/>
          <w:kern w:val="0"/>
          <w:sz w:val="22"/>
          <w:szCs w:val="22"/>
        </w:rPr>
        <w:t>攤位</w:t>
      </w:r>
      <w:r>
        <w:rPr>
          <w:rFonts w:ascii="標楷體" w:eastAsia="標楷體" w:hAnsi="標楷體"/>
          <w:color w:val="000000"/>
          <w:sz w:val="22"/>
          <w:szCs w:val="22"/>
        </w:rPr>
        <w:t>乙處</w:t>
      </w:r>
      <w:r>
        <w:rPr>
          <w:rFonts w:ascii="標楷體" w:eastAsia="標楷體" w:hAnsi="標楷體" w:cs="細明體"/>
          <w:color w:val="000000"/>
          <w:sz w:val="22"/>
          <w:szCs w:val="22"/>
        </w:rPr>
        <w:t>為</w:t>
      </w:r>
      <w:proofErr w:type="gramEnd"/>
      <w:r>
        <w:rPr>
          <w:rFonts w:ascii="標楷體" w:eastAsia="標楷體" w:hAnsi="標楷體" w:cs="細明體"/>
          <w:color w:val="000000"/>
          <w:sz w:val="22"/>
          <w:szCs w:val="22"/>
        </w:rPr>
        <w:t>營業用</w:t>
      </w:r>
      <w:r>
        <w:rPr>
          <w:rFonts w:ascii="標楷體" w:eastAsia="標楷體" w:hAnsi="標楷體"/>
          <w:color w:val="000000"/>
          <w:sz w:val="22"/>
          <w:szCs w:val="22"/>
        </w:rPr>
        <w:t>，雙方為下列約定並互為遵守，特訂立契約如下：</w:t>
      </w:r>
    </w:p>
    <w:p w14:paraId="070AF570" w14:textId="77777777" w:rsidR="00D804B5" w:rsidRDefault="00000000">
      <w:pPr>
        <w:pStyle w:val="a3"/>
        <w:numPr>
          <w:ilvl w:val="0"/>
          <w:numId w:val="1"/>
        </w:numPr>
        <w:spacing w:line="280" w:lineRule="exact"/>
        <w:ind w:left="851" w:hanging="851"/>
        <w:jc w:val="both"/>
      </w:pPr>
      <w:r>
        <w:rPr>
          <w:rFonts w:ascii="標楷體" w:eastAsia="標楷體" w:hAnsi="標楷體"/>
          <w:color w:val="000000"/>
          <w:sz w:val="22"/>
          <w:szCs w:val="22"/>
        </w:rPr>
        <w:t>使用</w:t>
      </w:r>
      <w:r>
        <w:rPr>
          <w:rFonts w:ascii="標楷體" w:eastAsia="標楷體" w:hAnsi="標楷體" w:cs="細明體"/>
          <w:color w:val="000000"/>
          <w:sz w:val="22"/>
          <w:szCs w:val="22"/>
        </w:rPr>
        <w:t>攤(鋪)位所在地及使用範圍：</w:t>
      </w:r>
    </w:p>
    <w:p w14:paraId="4A766F3A" w14:textId="77777777" w:rsidR="00D804B5" w:rsidRDefault="00000000">
      <w:pPr>
        <w:pStyle w:val="a3"/>
        <w:numPr>
          <w:ilvl w:val="1"/>
          <w:numId w:val="1"/>
        </w:numPr>
        <w:spacing w:line="280" w:lineRule="exact"/>
        <w:jc w:val="both"/>
      </w:pPr>
      <w:r>
        <w:rPr>
          <w:rFonts w:ascii="標楷體" w:eastAsia="標楷體" w:hAnsi="標楷體" w:cs="細明體"/>
          <w:color w:val="000000"/>
          <w:sz w:val="22"/>
          <w:szCs w:val="22"/>
        </w:rPr>
        <w:t>所在地：第</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號</w:t>
      </w:r>
      <w:r>
        <w:rPr>
          <w:rFonts w:ascii="標楷體" w:eastAsia="標楷體" w:hAnsi="標楷體"/>
          <w:color w:val="000000"/>
          <w:sz w:val="22"/>
          <w:szCs w:val="22"/>
        </w:rPr>
        <w:t>攤位/鋪位</w:t>
      </w:r>
      <w:r>
        <w:rPr>
          <w:rFonts w:ascii="標楷體" w:eastAsia="標楷體" w:hAnsi="標楷體" w:cs="新細明體"/>
          <w:color w:val="000000"/>
          <w:kern w:val="0"/>
          <w:sz w:val="22"/>
          <w:szCs w:val="22"/>
        </w:rPr>
        <w:t>/臨時攤位</w:t>
      </w:r>
      <w:r>
        <w:rPr>
          <w:rFonts w:ascii="標楷體" w:eastAsia="標楷體" w:hAnsi="標楷體" w:cs="細明體"/>
          <w:color w:val="000000"/>
          <w:sz w:val="22"/>
          <w:szCs w:val="22"/>
        </w:rPr>
        <w:t>，營業種類</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w:t>
      </w:r>
    </w:p>
    <w:p w14:paraId="3C95DDFC" w14:textId="77777777" w:rsidR="00D804B5" w:rsidRDefault="00000000">
      <w:pPr>
        <w:pStyle w:val="a3"/>
        <w:spacing w:line="280" w:lineRule="exact"/>
        <w:ind w:left="1304"/>
        <w:jc w:val="both"/>
      </w:pPr>
      <w:r>
        <w:rPr>
          <w:rFonts w:ascii="標楷體" w:eastAsia="標楷體" w:hAnsi="標楷體" w:cs="細明體"/>
          <w:color w:val="000000"/>
          <w:sz w:val="22"/>
          <w:szCs w:val="22"/>
        </w:rPr>
        <w:t>地址：</w:t>
      </w:r>
      <w:r>
        <w:rPr>
          <w:rFonts w:ascii="標楷體" w:eastAsia="標楷體" w:hAnsi="標楷體" w:cs="細明體"/>
          <w:color w:val="000000"/>
          <w:sz w:val="22"/>
          <w:szCs w:val="22"/>
          <w:u w:val="single"/>
        </w:rPr>
        <w:t xml:space="preserve">　　　　　　　　　　　　　　　　　 </w:t>
      </w:r>
    </w:p>
    <w:p w14:paraId="5C71E530" w14:textId="77777777" w:rsidR="00D804B5" w:rsidRDefault="00000000">
      <w:pPr>
        <w:pStyle w:val="a3"/>
        <w:numPr>
          <w:ilvl w:val="1"/>
          <w:numId w:val="1"/>
        </w:numPr>
        <w:spacing w:line="280" w:lineRule="exact"/>
        <w:jc w:val="both"/>
      </w:pPr>
      <w:r>
        <w:rPr>
          <w:rFonts w:ascii="標楷體" w:eastAsia="標楷體" w:hAnsi="標楷體" w:cs="細明體"/>
          <w:color w:val="000000"/>
          <w:sz w:val="22"/>
          <w:szCs w:val="22"/>
        </w:rPr>
        <w:t>使用面積及樓層：合計OOO m²(</w:t>
      </w:r>
      <w:proofErr w:type="gramStart"/>
      <w:r>
        <w:rPr>
          <w:rFonts w:ascii="標楷體" w:eastAsia="標楷體" w:hAnsi="標楷體" w:cs="細明體"/>
          <w:color w:val="000000"/>
          <w:sz w:val="22"/>
          <w:szCs w:val="22"/>
        </w:rPr>
        <w:t>壹樓</w:t>
      </w:r>
      <w:proofErr w:type="gramEnd"/>
      <w:r>
        <w:rPr>
          <w:rFonts w:ascii="標楷體" w:eastAsia="標楷體" w:hAnsi="標楷體" w:cs="細明體"/>
          <w:color w:val="000000"/>
          <w:sz w:val="22"/>
          <w:szCs w:val="22"/>
        </w:rPr>
        <w:t>OOOm²、</w:t>
      </w:r>
      <w:proofErr w:type="gramStart"/>
      <w:r>
        <w:rPr>
          <w:rFonts w:ascii="標楷體" w:eastAsia="標楷體" w:hAnsi="標楷體" w:cs="細明體"/>
          <w:color w:val="000000"/>
          <w:sz w:val="22"/>
          <w:szCs w:val="22"/>
        </w:rPr>
        <w:t>貳樓</w:t>
      </w:r>
      <w:proofErr w:type="gramEnd"/>
      <w:r>
        <w:rPr>
          <w:rFonts w:ascii="標楷體" w:eastAsia="標楷體" w:hAnsi="標楷體" w:cs="細明體"/>
          <w:color w:val="000000"/>
          <w:sz w:val="22"/>
          <w:szCs w:val="22"/>
        </w:rPr>
        <w:t>OOO m²)</w:t>
      </w:r>
    </w:p>
    <w:p w14:paraId="187237B5" w14:textId="77777777" w:rsidR="00D804B5" w:rsidRDefault="00000000">
      <w:pPr>
        <w:pStyle w:val="a3"/>
        <w:numPr>
          <w:ilvl w:val="0"/>
          <w:numId w:val="1"/>
        </w:numPr>
        <w:spacing w:line="280" w:lineRule="exact"/>
        <w:ind w:left="851" w:hanging="851"/>
        <w:jc w:val="both"/>
      </w:pPr>
      <w:r>
        <w:rPr>
          <w:rFonts w:ascii="標楷體" w:eastAsia="標楷體" w:hAnsi="標楷體" w:cs="細明體"/>
          <w:color w:val="000000"/>
          <w:sz w:val="22"/>
          <w:szCs w:val="22"/>
        </w:rPr>
        <w:t>本契約起訖日：自民國</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年</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月</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日起至民國</w:t>
      </w:r>
      <w:r>
        <w:rPr>
          <w:rFonts w:ascii="標楷體" w:eastAsia="標楷體" w:hAnsi="標楷體" w:cs="細明體"/>
          <w:color w:val="000000"/>
          <w:sz w:val="22"/>
          <w:szCs w:val="22"/>
          <w:u w:val="single"/>
        </w:rPr>
        <w:t xml:space="preserve"> 117 </w:t>
      </w:r>
      <w:r>
        <w:rPr>
          <w:rFonts w:ascii="標楷體" w:eastAsia="標楷體" w:hAnsi="標楷體" w:cs="細明體"/>
          <w:color w:val="000000"/>
          <w:sz w:val="22"/>
          <w:szCs w:val="22"/>
        </w:rPr>
        <w:t>年</w:t>
      </w:r>
      <w:r>
        <w:rPr>
          <w:rFonts w:ascii="標楷體" w:eastAsia="標楷體" w:hAnsi="標楷體" w:cs="細明體"/>
          <w:color w:val="000000"/>
          <w:sz w:val="22"/>
          <w:szCs w:val="22"/>
          <w:u w:val="single"/>
        </w:rPr>
        <w:t xml:space="preserve"> 06 </w:t>
      </w:r>
      <w:r>
        <w:rPr>
          <w:rFonts w:ascii="標楷體" w:eastAsia="標楷體" w:hAnsi="標楷體" w:cs="細明體"/>
          <w:color w:val="000000"/>
          <w:sz w:val="22"/>
          <w:szCs w:val="22"/>
        </w:rPr>
        <w:t>月</w:t>
      </w:r>
      <w:r>
        <w:rPr>
          <w:rFonts w:ascii="標楷體" w:eastAsia="標楷體" w:hAnsi="標楷體" w:cs="細明體"/>
          <w:color w:val="000000"/>
          <w:sz w:val="22"/>
          <w:szCs w:val="22"/>
          <w:u w:val="single"/>
        </w:rPr>
        <w:t xml:space="preserve">  30  </w:t>
      </w:r>
      <w:r>
        <w:rPr>
          <w:rFonts w:ascii="標楷體" w:eastAsia="標楷體" w:hAnsi="標楷體" w:cs="細明體"/>
          <w:color w:val="000000"/>
          <w:sz w:val="22"/>
          <w:szCs w:val="22"/>
        </w:rPr>
        <w:t>日止。</w:t>
      </w:r>
      <w:r>
        <w:rPr>
          <w:rFonts w:ascii="標楷體" w:eastAsia="標楷體" w:hAnsi="標楷體" w:cs="細明體"/>
          <w:color w:val="000000"/>
          <w:sz w:val="22"/>
          <w:szCs w:val="22"/>
        </w:rPr>
        <w:br/>
        <w:t>前項</w:t>
      </w:r>
      <w:r>
        <w:rPr>
          <w:rFonts w:ascii="標楷體" w:eastAsia="標楷體" w:hAnsi="標楷體"/>
          <w:color w:val="000000"/>
          <w:sz w:val="22"/>
          <w:szCs w:val="22"/>
        </w:rPr>
        <w:t>使用期限屆滿，乙方有意繼續使用者，應於使用期限屆滿前一個月主動向甲方申請繼續使用，經甲方同意後另訂書面使用行政契約，逾期視為無意繼續使用，契約期滿使用關係當然消滅，</w:t>
      </w:r>
      <w:r>
        <w:rPr>
          <w:rFonts w:ascii="標楷體" w:eastAsia="標楷體" w:hAnsi="標楷體" w:cs="細明體"/>
          <w:color w:val="000000"/>
          <w:sz w:val="22"/>
          <w:szCs w:val="22"/>
        </w:rPr>
        <w:t>應無條件騰空交還攤(鋪)</w:t>
      </w:r>
      <w:proofErr w:type="gramStart"/>
      <w:r>
        <w:rPr>
          <w:rFonts w:ascii="標楷體" w:eastAsia="標楷體" w:hAnsi="標楷體" w:cs="細明體"/>
          <w:color w:val="000000"/>
          <w:sz w:val="22"/>
          <w:szCs w:val="22"/>
        </w:rPr>
        <w:t>位予甲</w:t>
      </w:r>
      <w:proofErr w:type="gramEnd"/>
      <w:r>
        <w:rPr>
          <w:rFonts w:ascii="標楷體" w:eastAsia="標楷體" w:hAnsi="標楷體" w:cs="細明體"/>
          <w:color w:val="000000"/>
          <w:sz w:val="22"/>
          <w:szCs w:val="22"/>
        </w:rPr>
        <w:t>方</w:t>
      </w:r>
      <w:r>
        <w:rPr>
          <w:rFonts w:ascii="標楷體" w:eastAsia="標楷體" w:hAnsi="標楷體"/>
          <w:color w:val="000000"/>
          <w:sz w:val="22"/>
          <w:szCs w:val="22"/>
        </w:rPr>
        <w:t>。</w:t>
      </w:r>
    </w:p>
    <w:p w14:paraId="70CFE95A" w14:textId="77777777" w:rsidR="00D804B5" w:rsidRDefault="00000000">
      <w:pPr>
        <w:pStyle w:val="a3"/>
        <w:numPr>
          <w:ilvl w:val="0"/>
          <w:numId w:val="1"/>
        </w:numPr>
        <w:spacing w:line="280" w:lineRule="exact"/>
        <w:ind w:left="851" w:hanging="851"/>
        <w:jc w:val="both"/>
      </w:pPr>
      <w:r>
        <w:rPr>
          <w:rFonts w:ascii="標楷體" w:eastAsia="標楷體" w:hAnsi="標楷體"/>
          <w:color w:val="000000"/>
          <w:sz w:val="22"/>
          <w:szCs w:val="22"/>
        </w:rPr>
        <w:t>使用用途：</w:t>
      </w:r>
      <w:proofErr w:type="gramStart"/>
      <w:r>
        <w:rPr>
          <w:rFonts w:ascii="標楷體" w:eastAsia="標楷體" w:hAnsi="標楷體"/>
          <w:color w:val="000000"/>
          <w:sz w:val="22"/>
          <w:szCs w:val="22"/>
        </w:rPr>
        <w:t>限依零售</w:t>
      </w:r>
      <w:proofErr w:type="gramEnd"/>
      <w:r>
        <w:rPr>
          <w:rFonts w:ascii="標楷體" w:eastAsia="標楷體" w:hAnsi="標楷體"/>
          <w:color w:val="000000"/>
          <w:sz w:val="22"/>
          <w:szCs w:val="22"/>
        </w:rPr>
        <w:t>市場管理條例第三條規定之營業項目使用，</w:t>
      </w:r>
      <w:r>
        <w:rPr>
          <w:rFonts w:ascii="標楷體" w:eastAsia="標楷體" w:hAnsi="標楷體" w:cs="細明體"/>
          <w:color w:val="000000"/>
          <w:sz w:val="22"/>
          <w:szCs w:val="22"/>
        </w:rPr>
        <w:t>不得將攤(鋪)位全部或一部改供其他用途或兼作住家使用。</w:t>
      </w:r>
    </w:p>
    <w:p w14:paraId="73381049" w14:textId="77777777" w:rsidR="00D804B5" w:rsidRDefault="00000000">
      <w:pPr>
        <w:pStyle w:val="a3"/>
        <w:numPr>
          <w:ilvl w:val="0"/>
          <w:numId w:val="1"/>
        </w:numPr>
        <w:spacing w:line="280" w:lineRule="exact"/>
        <w:ind w:left="851" w:hanging="851"/>
        <w:jc w:val="both"/>
        <w:rPr>
          <w:rFonts w:ascii="標楷體" w:eastAsia="標楷體" w:hAnsi="標楷體"/>
          <w:color w:val="000000"/>
          <w:sz w:val="22"/>
          <w:szCs w:val="22"/>
        </w:rPr>
      </w:pPr>
      <w:r>
        <w:rPr>
          <w:rFonts w:ascii="標楷體" w:eastAsia="標楷體" w:hAnsi="標楷體"/>
          <w:color w:val="000000"/>
          <w:sz w:val="22"/>
          <w:szCs w:val="22"/>
        </w:rPr>
        <w:t>相關費用之繳納：</w:t>
      </w:r>
    </w:p>
    <w:p w14:paraId="48D5C49E" w14:textId="77777777" w:rsidR="00D804B5" w:rsidRDefault="00000000">
      <w:pPr>
        <w:pStyle w:val="a3"/>
        <w:numPr>
          <w:ilvl w:val="1"/>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乙方使用攤(鋪)位期間須繳交使用費、公共區域清掃費(自行清掃者或市場自治組織自主管理者除外)及水電費。</w:t>
      </w:r>
    </w:p>
    <w:p w14:paraId="4BE4C43A" w14:textId="77777777" w:rsidR="00D804B5" w:rsidRDefault="00000000">
      <w:pPr>
        <w:pStyle w:val="a3"/>
        <w:numPr>
          <w:ilvl w:val="1"/>
          <w:numId w:val="1"/>
        </w:numPr>
        <w:spacing w:line="280" w:lineRule="exact"/>
        <w:jc w:val="both"/>
      </w:pPr>
      <w:r>
        <w:rPr>
          <w:rFonts w:ascii="標楷體" w:eastAsia="標楷體" w:hAnsi="標楷體"/>
          <w:color w:val="000000"/>
          <w:sz w:val="22"/>
          <w:szCs w:val="22"/>
        </w:rPr>
        <w:t>前款使用費每月新臺幣</w:t>
      </w:r>
      <w:r>
        <w:rPr>
          <w:rFonts w:ascii="標楷體" w:eastAsia="標楷體" w:hAnsi="標楷體"/>
          <w:color w:val="000000"/>
          <w:sz w:val="22"/>
          <w:szCs w:val="22"/>
          <w:u w:val="single"/>
        </w:rPr>
        <w:t xml:space="preserve">　　　　</w:t>
      </w:r>
      <w:r>
        <w:rPr>
          <w:rFonts w:ascii="標楷體" w:eastAsia="標楷體" w:hAnsi="標楷體"/>
          <w:color w:val="000000"/>
          <w:sz w:val="22"/>
          <w:szCs w:val="22"/>
        </w:rPr>
        <w:t>元、公共區域清掃費每月</w:t>
      </w:r>
      <w:r>
        <w:rPr>
          <w:rFonts w:ascii="標楷體" w:eastAsia="標楷體" w:hAnsi="標楷體"/>
          <w:color w:val="000000"/>
          <w:sz w:val="22"/>
          <w:szCs w:val="22"/>
          <w:u w:val="single"/>
        </w:rPr>
        <w:t xml:space="preserve"> 　　 </w:t>
      </w:r>
      <w:r>
        <w:rPr>
          <w:rFonts w:ascii="標楷體" w:eastAsia="標楷體" w:hAnsi="標楷體"/>
          <w:color w:val="000000"/>
          <w:sz w:val="22"/>
          <w:szCs w:val="22"/>
        </w:rPr>
        <w:t>元，乙方應於甲方所訂繳費期限前</w:t>
      </w:r>
      <w:r>
        <w:rPr>
          <w:rFonts w:ascii="標楷體" w:eastAsia="標楷體" w:hAnsi="標楷體" w:cs="細明體"/>
          <w:color w:val="000000"/>
          <w:sz w:val="22"/>
          <w:szCs w:val="22"/>
        </w:rPr>
        <w:t>以</w:t>
      </w:r>
      <w:r>
        <w:rPr>
          <w:rFonts w:ascii="標楷體" w:eastAsia="標楷體" w:hAnsi="標楷體"/>
          <w:color w:val="000000"/>
          <w:sz w:val="22"/>
          <w:szCs w:val="22"/>
        </w:rPr>
        <w:t>臨櫃繳款、數位行動支付或超商繳款方式一次繳清，如有逾期繳納，應依下列標準加徵滯納金：</w:t>
      </w:r>
    </w:p>
    <w:p w14:paraId="2248D551" w14:textId="77777777" w:rsidR="00D804B5" w:rsidRDefault="00000000">
      <w:pPr>
        <w:pStyle w:val="a3"/>
        <w:numPr>
          <w:ilvl w:val="2"/>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自繳納期限屆滿之次日起，每逾二日</w:t>
      </w:r>
      <w:proofErr w:type="gramStart"/>
      <w:r>
        <w:rPr>
          <w:rFonts w:ascii="標楷體" w:eastAsia="標楷體" w:hAnsi="標楷體"/>
          <w:color w:val="000000"/>
          <w:sz w:val="22"/>
          <w:szCs w:val="22"/>
        </w:rPr>
        <w:t>按所滯納</w:t>
      </w:r>
      <w:proofErr w:type="gramEnd"/>
      <w:r>
        <w:rPr>
          <w:rFonts w:ascii="標楷體" w:eastAsia="標楷體" w:hAnsi="標楷體"/>
          <w:color w:val="000000"/>
          <w:sz w:val="22"/>
          <w:szCs w:val="22"/>
        </w:rPr>
        <w:t>數額之百分之一加徵滯納金。</w:t>
      </w:r>
    </w:p>
    <w:p w14:paraId="5F2C3BA5" w14:textId="77777777" w:rsidR="00D804B5" w:rsidRDefault="00000000">
      <w:pPr>
        <w:pStyle w:val="a3"/>
        <w:numPr>
          <w:ilvl w:val="2"/>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滯納金加徵額不得超過應繳納使用費額之百分之十五。</w:t>
      </w:r>
    </w:p>
    <w:p w14:paraId="3EF92420" w14:textId="77777777" w:rsidR="00D804B5" w:rsidRDefault="00000000">
      <w:pPr>
        <w:pStyle w:val="a3"/>
        <w:numPr>
          <w:ilvl w:val="1"/>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乙方因個人因素</w:t>
      </w:r>
      <w:proofErr w:type="gramStart"/>
      <w:r>
        <w:rPr>
          <w:rFonts w:ascii="標楷體" w:eastAsia="標楷體" w:hAnsi="標楷體"/>
          <w:color w:val="000000"/>
          <w:sz w:val="22"/>
          <w:szCs w:val="22"/>
        </w:rPr>
        <w:t>未能至攤</w:t>
      </w:r>
      <w:proofErr w:type="gramEnd"/>
      <w:r>
        <w:rPr>
          <w:rFonts w:ascii="標楷體" w:eastAsia="標楷體" w:hAnsi="標楷體"/>
          <w:color w:val="000000"/>
          <w:sz w:val="22"/>
          <w:szCs w:val="22"/>
        </w:rPr>
        <w:t>(鋪)</w:t>
      </w:r>
      <w:proofErr w:type="gramStart"/>
      <w:r>
        <w:rPr>
          <w:rFonts w:ascii="標楷體" w:eastAsia="標楷體" w:hAnsi="標楷體"/>
          <w:color w:val="000000"/>
          <w:sz w:val="22"/>
          <w:szCs w:val="22"/>
        </w:rPr>
        <w:t>位收受</w:t>
      </w:r>
      <w:proofErr w:type="gramEnd"/>
      <w:r>
        <w:rPr>
          <w:rFonts w:ascii="標楷體" w:eastAsia="標楷體" w:hAnsi="標楷體"/>
          <w:color w:val="000000"/>
          <w:sz w:val="22"/>
          <w:szCs w:val="22"/>
        </w:rPr>
        <w:t>繳款書者，仍應依本契約規定加徵滯納金。</w:t>
      </w:r>
    </w:p>
    <w:p w14:paraId="76EBAAC6" w14:textId="77777777" w:rsidR="00D804B5" w:rsidRDefault="00000000">
      <w:pPr>
        <w:pStyle w:val="a3"/>
        <w:numPr>
          <w:ilvl w:val="1"/>
          <w:numId w:val="1"/>
        </w:numPr>
        <w:spacing w:line="280" w:lineRule="exact"/>
        <w:jc w:val="both"/>
      </w:pPr>
      <w:r>
        <w:rPr>
          <w:rFonts w:ascii="標楷體" w:eastAsia="標楷體" w:hAnsi="標楷體"/>
          <w:color w:val="000000"/>
          <w:sz w:val="22"/>
          <w:szCs w:val="22"/>
        </w:rPr>
        <w:t>乙方應依甲方</w:t>
      </w:r>
      <w:r>
        <w:rPr>
          <w:rFonts w:ascii="標楷體" w:eastAsia="標楷體" w:hAnsi="標楷體"/>
          <w:sz w:val="22"/>
          <w:szCs w:val="22"/>
        </w:rPr>
        <w:t>所開立之繳款書所定之水電費金額繳納。</w:t>
      </w:r>
    </w:p>
    <w:p w14:paraId="4A037540" w14:textId="77777777" w:rsidR="00D804B5" w:rsidRDefault="00000000">
      <w:pPr>
        <w:pStyle w:val="a3"/>
        <w:spacing w:line="280" w:lineRule="exact"/>
        <w:ind w:left="851"/>
        <w:jc w:val="both"/>
      </w:pPr>
      <w:r>
        <w:rPr>
          <w:rFonts w:ascii="標楷體" w:eastAsia="標楷體" w:hAnsi="標楷體"/>
          <w:sz w:val="22"/>
          <w:szCs w:val="22"/>
        </w:rPr>
        <w:t>前項費用得由甲方參考市場房地租金、區域發展及經營狀況、攤(鋪)位使用機能、營業狀況、或人員配置等公告調整之。</w:t>
      </w:r>
    </w:p>
    <w:p w14:paraId="01B5F3E4" w14:textId="77777777" w:rsidR="00D804B5" w:rsidRDefault="00000000">
      <w:pPr>
        <w:pStyle w:val="a3"/>
        <w:numPr>
          <w:ilvl w:val="0"/>
          <w:numId w:val="1"/>
        </w:numPr>
        <w:spacing w:line="280" w:lineRule="exact"/>
        <w:ind w:left="851" w:hanging="851"/>
        <w:jc w:val="both"/>
        <w:rPr>
          <w:rFonts w:ascii="標楷體" w:eastAsia="標楷體" w:hAnsi="標楷體" w:cs="細明體"/>
          <w:color w:val="000000"/>
          <w:sz w:val="22"/>
          <w:szCs w:val="22"/>
        </w:rPr>
      </w:pPr>
      <w:r>
        <w:rPr>
          <w:rFonts w:ascii="標楷體" w:eastAsia="標楷體" w:hAnsi="標楷體" w:cs="細明體"/>
          <w:color w:val="000000"/>
          <w:sz w:val="22"/>
          <w:szCs w:val="22"/>
        </w:rPr>
        <w:t>乙方應自行經營攤(鋪)位，不得轉租或分租，使用未滿二年者不得向甲方申請轉讓。乙方不繼續使用攤(鋪)位時，應即無條件將攤(鋪)位騰空交還甲方，不得請求遷移補助費、設備補助費或任何補償費用；如乙方因私自轉讓攤(鋪)位而衍生之問題概由乙方自行負責。</w:t>
      </w:r>
    </w:p>
    <w:p w14:paraId="3C5A2AED" w14:textId="77777777" w:rsidR="00D804B5" w:rsidRDefault="00000000">
      <w:pPr>
        <w:pStyle w:val="a3"/>
        <w:numPr>
          <w:ilvl w:val="0"/>
          <w:numId w:val="1"/>
        </w:numPr>
        <w:spacing w:line="280" w:lineRule="exact"/>
        <w:ind w:left="851" w:hanging="851"/>
        <w:jc w:val="both"/>
        <w:rPr>
          <w:rFonts w:ascii="標楷體" w:eastAsia="標楷體" w:hAnsi="標楷體"/>
          <w:color w:val="000000"/>
          <w:sz w:val="22"/>
          <w:szCs w:val="22"/>
        </w:rPr>
      </w:pPr>
      <w:r>
        <w:rPr>
          <w:rFonts w:ascii="標楷體" w:eastAsia="標楷體" w:hAnsi="標楷體"/>
          <w:color w:val="000000"/>
          <w:sz w:val="22"/>
          <w:szCs w:val="22"/>
        </w:rPr>
        <w:t>使用</w:t>
      </w:r>
      <w:proofErr w:type="gramStart"/>
      <w:r>
        <w:rPr>
          <w:rFonts w:ascii="標楷體" w:eastAsia="標楷體" w:hAnsi="標楷體"/>
          <w:color w:val="000000"/>
          <w:sz w:val="22"/>
          <w:szCs w:val="22"/>
        </w:rPr>
        <w:t>期間甲</w:t>
      </w:r>
      <w:proofErr w:type="gramEnd"/>
      <w:r>
        <w:rPr>
          <w:rFonts w:ascii="標楷體" w:eastAsia="標楷體" w:hAnsi="標楷體"/>
          <w:color w:val="000000"/>
          <w:sz w:val="22"/>
          <w:szCs w:val="22"/>
        </w:rPr>
        <w:t>方因政策需要、市場改建或攤(鋪)位重新規劃、委託經營等，甲方得於三個月前通知停止使用並終止契約。</w:t>
      </w:r>
    </w:p>
    <w:p w14:paraId="6A2D894F" w14:textId="77777777" w:rsidR="00D804B5" w:rsidRDefault="00000000">
      <w:pPr>
        <w:spacing w:line="280" w:lineRule="exact"/>
        <w:ind w:left="851"/>
        <w:jc w:val="both"/>
        <w:rPr>
          <w:rFonts w:ascii="標楷體" w:eastAsia="標楷體" w:hAnsi="標楷體"/>
          <w:color w:val="000000"/>
          <w:sz w:val="22"/>
          <w:szCs w:val="22"/>
        </w:rPr>
      </w:pPr>
      <w:r>
        <w:rPr>
          <w:rFonts w:ascii="標楷體" w:eastAsia="標楷體" w:hAnsi="標楷體"/>
          <w:color w:val="000000"/>
          <w:sz w:val="22"/>
          <w:szCs w:val="22"/>
        </w:rPr>
        <w:t>因市場工程影響攤(鋪)位經營，乙方應主動提出停業申請，經甲方同意暫停營業者，得減免使用費，除前述申請外，乙方不得請求任何補償。</w:t>
      </w:r>
    </w:p>
    <w:p w14:paraId="6FF989EB" w14:textId="77777777" w:rsidR="00D804B5" w:rsidRDefault="00000000">
      <w:pPr>
        <w:pStyle w:val="a3"/>
        <w:numPr>
          <w:ilvl w:val="0"/>
          <w:numId w:val="1"/>
        </w:numPr>
        <w:spacing w:line="280" w:lineRule="exact"/>
        <w:ind w:left="851" w:hanging="851"/>
        <w:jc w:val="both"/>
      </w:pPr>
      <w:r>
        <w:rPr>
          <w:rFonts w:ascii="標楷體" w:eastAsia="標楷體" w:hAnsi="標楷體" w:cs="細明體"/>
          <w:color w:val="000000"/>
          <w:sz w:val="22"/>
          <w:szCs w:val="22"/>
        </w:rPr>
        <w:t>乙方違反下列規定，於契約期間同一事項，經甲方書面限期改正，屆期未改正，或經書面限期改正，後續有再次違反者，廢止攤(鋪)位使用，並終止契約，收回攤(鋪)位，</w:t>
      </w:r>
      <w:proofErr w:type="gramStart"/>
      <w:r>
        <w:rPr>
          <w:rFonts w:ascii="標楷體" w:eastAsia="標楷體" w:hAnsi="標楷體" w:cs="細明體"/>
          <w:color w:val="000000"/>
          <w:sz w:val="22"/>
          <w:szCs w:val="22"/>
        </w:rPr>
        <w:t>一</w:t>
      </w:r>
      <w:proofErr w:type="gramEnd"/>
      <w:r>
        <w:rPr>
          <w:rFonts w:ascii="標楷體" w:eastAsia="標楷體" w:hAnsi="標楷體" w:cs="細明體"/>
          <w:color w:val="000000"/>
          <w:sz w:val="22"/>
          <w:szCs w:val="22"/>
        </w:rPr>
        <w:t>年內不得再登記申請使用公有市場攤(鋪)位：</w:t>
      </w:r>
    </w:p>
    <w:p w14:paraId="532CDDA1"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擅自將攤(鋪)位轉讓、轉租或分租者。</w:t>
      </w:r>
    </w:p>
    <w:p w14:paraId="7B3F3AA2"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未於零售市場管理條例第十五條各款所定期限內申請變更使用人名義者。</w:t>
      </w:r>
    </w:p>
    <w:p w14:paraId="43B94E30"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第四條第一項相關費用及自治組織管理費逾繳納期限達二個月者。</w:t>
      </w:r>
    </w:p>
    <w:p w14:paraId="36F972A9"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自訂定契約翌日起，逾一個月未開始營業。</w:t>
      </w:r>
    </w:p>
    <w:p w14:paraId="1AB09477"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核准停業，</w:t>
      </w:r>
      <w:proofErr w:type="gramStart"/>
      <w:r>
        <w:rPr>
          <w:rFonts w:ascii="標楷體" w:eastAsia="標楷體" w:hAnsi="標楷體" w:cs="細明體"/>
          <w:color w:val="000000"/>
          <w:sz w:val="22"/>
          <w:szCs w:val="22"/>
        </w:rPr>
        <w:t>一</w:t>
      </w:r>
      <w:proofErr w:type="gramEnd"/>
      <w:r>
        <w:rPr>
          <w:rFonts w:ascii="標楷體" w:eastAsia="標楷體" w:hAnsi="標楷體" w:cs="細明體"/>
          <w:color w:val="000000"/>
          <w:sz w:val="22"/>
          <w:szCs w:val="22"/>
        </w:rPr>
        <w:t>年內累計逾四個月者。</w:t>
      </w:r>
    </w:p>
    <w:p w14:paraId="033C4F42"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未經核准擅自停業，</w:t>
      </w:r>
      <w:proofErr w:type="gramStart"/>
      <w:r>
        <w:rPr>
          <w:rFonts w:ascii="標楷體" w:eastAsia="標楷體" w:hAnsi="標楷體" w:cs="細明體"/>
          <w:color w:val="000000"/>
          <w:sz w:val="22"/>
          <w:szCs w:val="22"/>
        </w:rPr>
        <w:t>一</w:t>
      </w:r>
      <w:proofErr w:type="gramEnd"/>
      <w:r>
        <w:rPr>
          <w:rFonts w:ascii="標楷體" w:eastAsia="標楷體" w:hAnsi="標楷體" w:cs="細明體"/>
          <w:color w:val="000000"/>
          <w:sz w:val="22"/>
          <w:szCs w:val="22"/>
        </w:rPr>
        <w:t>年內累計逾一個月者。</w:t>
      </w:r>
    </w:p>
    <w:p w14:paraId="3BB94907"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核准停業期滿未復業者。</w:t>
      </w:r>
    </w:p>
    <w:p w14:paraId="4E337845"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契約起始日起一個月內，未加入市場自治組織為會員者。</w:t>
      </w:r>
    </w:p>
    <w:p w14:paraId="2799E109"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在市場外設攤營業者。</w:t>
      </w:r>
    </w:p>
    <w:p w14:paraId="555AD44F"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未經核准</w:t>
      </w:r>
      <w:proofErr w:type="gramStart"/>
      <w:r>
        <w:rPr>
          <w:rFonts w:ascii="標楷體" w:eastAsia="標楷體" w:hAnsi="標楷體" w:cs="細明體"/>
          <w:color w:val="000000"/>
          <w:sz w:val="22"/>
          <w:szCs w:val="22"/>
        </w:rPr>
        <w:t>擅自於攤</w:t>
      </w:r>
      <w:proofErr w:type="gramEnd"/>
      <w:r>
        <w:rPr>
          <w:rFonts w:ascii="標楷體" w:eastAsia="標楷體" w:hAnsi="標楷體" w:cs="細明體"/>
          <w:color w:val="000000"/>
          <w:sz w:val="22"/>
          <w:szCs w:val="22"/>
        </w:rPr>
        <w:t>(鋪</w:t>
      </w:r>
      <w:proofErr w:type="gramStart"/>
      <w:r>
        <w:rPr>
          <w:rFonts w:ascii="標楷體" w:eastAsia="標楷體" w:hAnsi="標楷體" w:cs="細明體"/>
          <w:color w:val="000000"/>
          <w:sz w:val="22"/>
          <w:szCs w:val="22"/>
        </w:rPr>
        <w:t>）</w:t>
      </w:r>
      <w:proofErr w:type="gramEnd"/>
      <w:r>
        <w:rPr>
          <w:rFonts w:ascii="標楷體" w:eastAsia="標楷體" w:hAnsi="標楷體" w:cs="細明體"/>
          <w:color w:val="000000"/>
          <w:sz w:val="22"/>
          <w:szCs w:val="22"/>
        </w:rPr>
        <w:t>位變更或新增設施、設備者。</w:t>
      </w:r>
    </w:p>
    <w:p w14:paraId="188FC3D4" w14:textId="77777777" w:rsidR="00D804B5" w:rsidRDefault="00000000">
      <w:pPr>
        <w:pStyle w:val="a3"/>
        <w:numPr>
          <w:ilvl w:val="0"/>
          <w:numId w:val="1"/>
        </w:numPr>
        <w:spacing w:line="280" w:lineRule="exact"/>
        <w:ind w:left="851" w:hanging="851"/>
        <w:jc w:val="both"/>
      </w:pPr>
      <w:r>
        <w:rPr>
          <w:rFonts w:ascii="標楷體" w:eastAsia="標楷體" w:hAnsi="標楷體" w:cs="細明體"/>
          <w:color w:val="000000"/>
          <w:sz w:val="22"/>
          <w:szCs w:val="22"/>
        </w:rPr>
        <w:t>乙方應遵守下列規定，於契約期間同一事項，經甲方三次書面限期改正，屆期仍未改正，或經</w:t>
      </w:r>
      <w:r>
        <w:rPr>
          <w:rFonts w:ascii="標楷體" w:eastAsia="標楷體" w:hAnsi="標楷體" w:cs="細明體"/>
          <w:color w:val="000000"/>
          <w:sz w:val="22"/>
        </w:rPr>
        <w:t>三次書面限期改正，後續有再違反者，</w:t>
      </w:r>
      <w:r>
        <w:rPr>
          <w:rFonts w:ascii="標楷體" w:eastAsia="標楷體" w:hAnsi="標楷體" w:cs="細明體"/>
          <w:color w:val="000000"/>
          <w:sz w:val="22"/>
          <w:szCs w:val="22"/>
        </w:rPr>
        <w:t>廢止攤(鋪)位使用，並終止契約，收回攤(鋪)位，</w:t>
      </w:r>
      <w:proofErr w:type="gramStart"/>
      <w:r>
        <w:rPr>
          <w:rFonts w:ascii="標楷體" w:eastAsia="標楷體" w:hAnsi="標楷體" w:cs="細明體"/>
          <w:color w:val="000000"/>
          <w:sz w:val="22"/>
          <w:szCs w:val="22"/>
        </w:rPr>
        <w:t>一</w:t>
      </w:r>
      <w:proofErr w:type="gramEnd"/>
      <w:r>
        <w:rPr>
          <w:rFonts w:ascii="標楷體" w:eastAsia="標楷體" w:hAnsi="標楷體" w:cs="細明體"/>
          <w:color w:val="000000"/>
          <w:sz w:val="22"/>
          <w:szCs w:val="22"/>
        </w:rPr>
        <w:t>年內不得再登記申請使用公有市場攤(鋪)位：</w:t>
      </w:r>
    </w:p>
    <w:p w14:paraId="5E58496C"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不得阻撓主管機關及甲方辦理市場改建或整修工程(包含但不限於建物、營業設施、招牌等工程)。</w:t>
      </w:r>
    </w:p>
    <w:p w14:paraId="7C0590EB"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不得將攤(鋪)位作為債權擔保之標的物。</w:t>
      </w:r>
    </w:p>
    <w:p w14:paraId="7C957BA8"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不得規避、妨礙或拒絕主管機關及甲方監督或關於市場經營狀況之調查。</w:t>
      </w:r>
    </w:p>
    <w:p w14:paraId="0DB5D8A4"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受主管機關及甲方之管理及輔導。</w:t>
      </w:r>
    </w:p>
    <w:p w14:paraId="1444C1C1"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配合市場全面清掃或消毒期程，使用人每月至少休市1天打掃市場及攤鋪位。</w:t>
      </w:r>
    </w:p>
    <w:p w14:paraId="2CC9C91B" w14:textId="77777777" w:rsidR="00D804B5" w:rsidRDefault="00000000">
      <w:pPr>
        <w:pStyle w:val="a3"/>
        <w:numPr>
          <w:ilvl w:val="1"/>
          <w:numId w:val="1"/>
        </w:numPr>
        <w:spacing w:line="280" w:lineRule="exact"/>
        <w:jc w:val="both"/>
      </w:pPr>
      <w:r>
        <w:rPr>
          <w:rFonts w:ascii="標楷體" w:eastAsia="標楷體" w:hAnsi="標楷體"/>
          <w:color w:val="000000"/>
          <w:sz w:val="22"/>
          <w:szCs w:val="22"/>
        </w:rPr>
        <w:t>其他有違反政府法令政策、市場公共安全、公共秩序及妨礙消防衛生之行為者。</w:t>
      </w:r>
    </w:p>
    <w:p w14:paraId="5434C8EE" w14:textId="77777777" w:rsidR="00D804B5" w:rsidRDefault="00000000">
      <w:pPr>
        <w:pStyle w:val="a3"/>
        <w:numPr>
          <w:ilvl w:val="1"/>
          <w:numId w:val="1"/>
        </w:numPr>
        <w:spacing w:line="280" w:lineRule="exact"/>
        <w:jc w:val="both"/>
      </w:pPr>
      <w:r>
        <w:rPr>
          <w:rFonts w:ascii="標楷體" w:eastAsia="標楷體" w:hAnsi="標楷體" w:cs="細明體"/>
          <w:color w:val="000000"/>
          <w:sz w:val="22"/>
          <w:szCs w:val="22"/>
        </w:rPr>
        <w:t>每日營業時間，應依市場自治組織規定辦理。</w:t>
      </w:r>
    </w:p>
    <w:p w14:paraId="080D2E2D" w14:textId="77777777" w:rsidR="00D804B5" w:rsidRDefault="00000000">
      <w:pPr>
        <w:pStyle w:val="a3"/>
        <w:numPr>
          <w:ilvl w:val="1"/>
          <w:numId w:val="1"/>
        </w:numPr>
        <w:spacing w:line="280" w:lineRule="exact"/>
        <w:jc w:val="both"/>
      </w:pPr>
      <w:r>
        <w:rPr>
          <w:rFonts w:ascii="標楷體" w:eastAsia="標楷體" w:hAnsi="標楷體" w:cs="細明體"/>
          <w:color w:val="000000"/>
          <w:sz w:val="22"/>
          <w:szCs w:val="22"/>
        </w:rPr>
        <w:t>市場內之攤</w:t>
      </w:r>
      <w:proofErr w:type="gramStart"/>
      <w:r>
        <w:rPr>
          <w:rFonts w:ascii="標楷體" w:eastAsia="標楷體" w:hAnsi="標楷體" w:cs="細明體"/>
          <w:color w:val="000000"/>
          <w:sz w:val="22"/>
          <w:szCs w:val="22"/>
        </w:rPr>
        <w:t>臺</w:t>
      </w:r>
      <w:proofErr w:type="gramEnd"/>
      <w:r>
        <w:rPr>
          <w:rFonts w:ascii="標楷體" w:eastAsia="標楷體" w:hAnsi="標楷體" w:cs="細明體"/>
          <w:color w:val="000000"/>
          <w:sz w:val="22"/>
          <w:szCs w:val="22"/>
        </w:rPr>
        <w:t>、貨物陳列架及營業設施應依規劃設置，並配合甲方就市場整體規劃，調整攤(鋪)</w:t>
      </w:r>
      <w:r>
        <w:rPr>
          <w:rFonts w:ascii="標楷體" w:eastAsia="標楷體" w:hAnsi="標楷體" w:cs="細明體"/>
          <w:color w:val="000000"/>
          <w:sz w:val="22"/>
          <w:szCs w:val="22"/>
        </w:rPr>
        <w:lastRenderedPageBreak/>
        <w:t>位及經營模式。</w:t>
      </w:r>
    </w:p>
    <w:p w14:paraId="7CB13468" w14:textId="77777777" w:rsidR="00D804B5" w:rsidRDefault="00000000">
      <w:pPr>
        <w:pStyle w:val="a3"/>
        <w:numPr>
          <w:ilvl w:val="1"/>
          <w:numId w:val="1"/>
        </w:numPr>
        <w:spacing w:line="280" w:lineRule="exact"/>
        <w:jc w:val="both"/>
      </w:pPr>
      <w:r>
        <w:rPr>
          <w:rFonts w:ascii="標楷體" w:eastAsia="標楷體" w:hAnsi="標楷體" w:cs="新細明體"/>
          <w:color w:val="000000"/>
          <w:kern w:val="0"/>
          <w:sz w:val="22"/>
          <w:szCs w:val="22"/>
        </w:rPr>
        <w:t>配合委外經營廠商整修工程，辦理鋪位環境維護、招牌修建、活動推展及留設通道。</w:t>
      </w:r>
    </w:p>
    <w:p w14:paraId="35348599"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攤(鋪)位及供出售之物品應排列整齊，並不得超越規定界線、占用通道或公共空間。</w:t>
      </w:r>
    </w:p>
    <w:p w14:paraId="3AF61653"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sz w:val="22"/>
          <w:szCs w:val="22"/>
        </w:rPr>
        <w:t>非飲食攤(鋪)位禁止在攤(鋪)位使用生火器具，</w:t>
      </w:r>
      <w:r>
        <w:rPr>
          <w:rFonts w:ascii="標楷體" w:eastAsia="標楷體" w:hAnsi="標楷體"/>
          <w:color w:val="000000"/>
          <w:sz w:val="22"/>
          <w:szCs w:val="22"/>
        </w:rPr>
        <w:t>使用生火器具者，未作安全隔離或排煙設施致危害公共安全或污染空氣、壁面或其他設施者。</w:t>
      </w:r>
    </w:p>
    <w:p w14:paraId="0DC33C88" w14:textId="77777777" w:rsidR="00D804B5" w:rsidRDefault="00000000">
      <w:pPr>
        <w:pStyle w:val="a3"/>
        <w:numPr>
          <w:ilvl w:val="1"/>
          <w:numId w:val="1"/>
        </w:numPr>
        <w:tabs>
          <w:tab w:val="left" w:pos="256"/>
        </w:tabs>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不得將攤(鋪)位全部或一部改供其他用途或兼作住家使用。</w:t>
      </w:r>
    </w:p>
    <w:p w14:paraId="15F5E0BC"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sz w:val="22"/>
          <w:szCs w:val="22"/>
        </w:rPr>
        <w:t>自治組織會會員大會決議事項。</w:t>
      </w:r>
    </w:p>
    <w:p w14:paraId="14BB5009" w14:textId="77777777" w:rsidR="00D804B5" w:rsidRDefault="00000000">
      <w:pPr>
        <w:pStyle w:val="a3"/>
        <w:numPr>
          <w:ilvl w:val="1"/>
          <w:numId w:val="1"/>
        </w:numPr>
        <w:tabs>
          <w:tab w:val="left" w:pos="256"/>
        </w:tabs>
        <w:spacing w:line="280" w:lineRule="exact"/>
        <w:jc w:val="both"/>
      </w:pPr>
      <w:r>
        <w:rPr>
          <w:rFonts w:ascii="標楷體" w:eastAsia="標楷體" w:hAnsi="標楷體"/>
          <w:color w:val="000000"/>
          <w:sz w:val="22"/>
          <w:szCs w:val="22"/>
        </w:rPr>
        <w:t>各</w:t>
      </w:r>
      <w:proofErr w:type="gramStart"/>
      <w:r>
        <w:rPr>
          <w:rFonts w:ascii="標楷體" w:eastAsia="標楷體" w:hAnsi="標楷體"/>
          <w:color w:val="000000"/>
          <w:sz w:val="22"/>
          <w:szCs w:val="22"/>
        </w:rPr>
        <w:t>營業類攤</w:t>
      </w:r>
      <w:proofErr w:type="gramEnd"/>
      <w:r>
        <w:rPr>
          <w:rFonts w:ascii="標楷體" w:eastAsia="標楷體" w:hAnsi="標楷體"/>
          <w:color w:val="000000"/>
          <w:sz w:val="22"/>
          <w:szCs w:val="22"/>
        </w:rPr>
        <w:t>(</w:t>
      </w:r>
      <w:r>
        <w:rPr>
          <w:rFonts w:ascii="標楷體" w:eastAsia="標楷體" w:hAnsi="標楷體" w:cs="細明體"/>
          <w:color w:val="000000"/>
          <w:kern w:val="0"/>
          <w:sz w:val="22"/>
          <w:szCs w:val="22"/>
        </w:rPr>
        <w:t>鋪</w:t>
      </w:r>
      <w:r>
        <w:rPr>
          <w:rFonts w:ascii="標楷體" w:eastAsia="標楷體" w:hAnsi="標楷體"/>
          <w:color w:val="000000"/>
          <w:sz w:val="22"/>
          <w:szCs w:val="22"/>
        </w:rPr>
        <w:t>)位在市場內做加工場地使用者。</w:t>
      </w:r>
    </w:p>
    <w:p w14:paraId="70FA2489"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kern w:val="0"/>
          <w:sz w:val="22"/>
          <w:szCs w:val="22"/>
        </w:rPr>
        <w:t>不得</w:t>
      </w:r>
      <w:r>
        <w:rPr>
          <w:rFonts w:ascii="標楷體" w:eastAsia="標楷體" w:hAnsi="標楷體"/>
          <w:color w:val="000000"/>
          <w:sz w:val="22"/>
          <w:szCs w:val="22"/>
        </w:rPr>
        <w:t>未經許可擅自使用、毀損或盜用公用水、電、消防器材及機電照明設備。</w:t>
      </w:r>
    </w:p>
    <w:p w14:paraId="47588F9C"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kern w:val="0"/>
          <w:sz w:val="22"/>
          <w:szCs w:val="22"/>
        </w:rPr>
        <w:t>依甲方相關垃圾處理、清運規定辦理。</w:t>
      </w:r>
    </w:p>
    <w:p w14:paraId="2B8A269E" w14:textId="77777777" w:rsidR="00D804B5" w:rsidRDefault="00000000">
      <w:pPr>
        <w:pStyle w:val="a3"/>
        <w:numPr>
          <w:ilvl w:val="1"/>
          <w:numId w:val="1"/>
        </w:numPr>
        <w:tabs>
          <w:tab w:val="left" w:pos="256"/>
        </w:tabs>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承租範圍內位設有非公用設備(如鐵門)，需自行負擔維護工作，並出具合格廠商維護證明。</w:t>
      </w:r>
    </w:p>
    <w:p w14:paraId="6DF85828"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sz w:val="22"/>
          <w:szCs w:val="22"/>
        </w:rPr>
        <w:t>其他經主管機關規定之事項。</w:t>
      </w:r>
    </w:p>
    <w:p w14:paraId="6B5AF1C9" w14:textId="77777777" w:rsidR="00D804B5" w:rsidRDefault="00000000">
      <w:pPr>
        <w:pStyle w:val="a3"/>
        <w:numPr>
          <w:ilvl w:val="0"/>
          <w:numId w:val="1"/>
        </w:numPr>
        <w:spacing w:line="280" w:lineRule="exact"/>
        <w:ind w:left="851" w:hanging="851"/>
        <w:jc w:val="both"/>
      </w:pPr>
      <w:r>
        <w:rPr>
          <w:rFonts w:ascii="標楷體" w:eastAsia="標楷體" w:hAnsi="標楷體" w:cs="細明體"/>
          <w:color w:val="000000"/>
          <w:sz w:val="22"/>
          <w:szCs w:val="22"/>
        </w:rPr>
        <w:t>乙方有下列情事，甲方得</w:t>
      </w:r>
      <w:proofErr w:type="gramStart"/>
      <w:r>
        <w:rPr>
          <w:rFonts w:ascii="標楷體" w:eastAsia="標楷體" w:hAnsi="標楷體" w:cs="細明體"/>
          <w:color w:val="000000"/>
          <w:sz w:val="22"/>
          <w:szCs w:val="22"/>
        </w:rPr>
        <w:t>逕</w:t>
      </w:r>
      <w:proofErr w:type="gramEnd"/>
      <w:r>
        <w:rPr>
          <w:rFonts w:ascii="標楷體" w:eastAsia="標楷體" w:hAnsi="標楷體" w:cs="細明體"/>
          <w:color w:val="000000"/>
          <w:sz w:val="22"/>
          <w:szCs w:val="22"/>
        </w:rPr>
        <w:t>為廢止攤(鋪)位使用，終止契約，並收回攤(鋪)位，</w:t>
      </w:r>
      <w:proofErr w:type="gramStart"/>
      <w:r>
        <w:rPr>
          <w:rFonts w:ascii="標楷體" w:eastAsia="標楷體" w:hAnsi="標楷體" w:cs="細明體"/>
          <w:color w:val="000000"/>
          <w:sz w:val="22"/>
          <w:szCs w:val="22"/>
        </w:rPr>
        <w:t>一</w:t>
      </w:r>
      <w:proofErr w:type="gramEnd"/>
      <w:r>
        <w:rPr>
          <w:rFonts w:ascii="標楷體" w:eastAsia="標楷體" w:hAnsi="標楷體" w:cs="細明體"/>
          <w:color w:val="000000"/>
          <w:sz w:val="22"/>
          <w:szCs w:val="22"/>
        </w:rPr>
        <w:t>年內不得再登記申請使用公有市場攤(鋪)位：</w:t>
      </w:r>
    </w:p>
    <w:p w14:paraId="611A2AC8" w14:textId="77777777" w:rsidR="00763A0C" w:rsidRDefault="00000000" w:rsidP="00763A0C">
      <w:pPr>
        <w:pStyle w:val="a3"/>
        <w:numPr>
          <w:ilvl w:val="1"/>
          <w:numId w:val="2"/>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違反法律強制、禁止規定或本契約約定事項，情節重大者。</w:t>
      </w:r>
    </w:p>
    <w:p w14:paraId="1C88A5A6" w14:textId="0184DCE0" w:rsidR="00D804B5" w:rsidRPr="00763A0C" w:rsidRDefault="00000000" w:rsidP="00763A0C">
      <w:pPr>
        <w:pStyle w:val="a3"/>
        <w:numPr>
          <w:ilvl w:val="1"/>
          <w:numId w:val="2"/>
        </w:numPr>
        <w:spacing w:line="280" w:lineRule="exact"/>
        <w:jc w:val="both"/>
        <w:rPr>
          <w:rFonts w:ascii="標楷體" w:eastAsia="標楷體" w:hAnsi="標楷體" w:cs="細明體"/>
          <w:color w:val="000000"/>
          <w:sz w:val="22"/>
          <w:szCs w:val="22"/>
        </w:rPr>
      </w:pPr>
      <w:r w:rsidRPr="00763A0C">
        <w:rPr>
          <w:rFonts w:ascii="標楷體" w:eastAsia="標楷體" w:hAnsi="標楷體" w:cs="細明體"/>
          <w:color w:val="000000"/>
          <w:sz w:val="22"/>
          <w:szCs w:val="22"/>
        </w:rPr>
        <w:t>將攤(鋪)位公開招租或出售，或將攤(鋪)位委託仲介銷售者。</w:t>
      </w:r>
    </w:p>
    <w:p w14:paraId="414789A7" w14:textId="77777777" w:rsidR="00D804B5" w:rsidRDefault="00000000">
      <w:pPr>
        <w:pStyle w:val="a3"/>
        <w:numPr>
          <w:ilvl w:val="0"/>
          <w:numId w:val="1"/>
        </w:numPr>
        <w:spacing w:line="280" w:lineRule="exact"/>
        <w:ind w:left="851" w:hanging="851"/>
        <w:jc w:val="both"/>
        <w:rPr>
          <w:rFonts w:ascii="標楷體" w:eastAsia="標楷體" w:hAnsi="標楷體" w:cs="細明體"/>
          <w:color w:val="000000"/>
          <w:sz w:val="22"/>
          <w:szCs w:val="22"/>
        </w:rPr>
      </w:pPr>
      <w:r>
        <w:rPr>
          <w:rFonts w:ascii="標楷體" w:eastAsia="標楷體" w:hAnsi="標楷體" w:cs="細明體"/>
          <w:color w:val="000000"/>
          <w:sz w:val="22"/>
          <w:szCs w:val="22"/>
        </w:rPr>
        <w:t>經甲方終止契約後，乙方應於契約終止之日停止營業，無條件騰空交還攤(鋪)位，並不得要求任何補償，逾期未騰空交還，應按日給付甲方相當於第四條第一項所列費用之不當得利，</w:t>
      </w:r>
      <w:proofErr w:type="gramStart"/>
      <w:r>
        <w:rPr>
          <w:rFonts w:ascii="標楷體" w:eastAsia="標楷體" w:hAnsi="標楷體" w:cs="細明體"/>
          <w:color w:val="000000"/>
          <w:sz w:val="22"/>
          <w:szCs w:val="22"/>
        </w:rPr>
        <w:t>至交還攤</w:t>
      </w:r>
      <w:proofErr w:type="gramEnd"/>
      <w:r>
        <w:rPr>
          <w:rFonts w:ascii="標楷體" w:eastAsia="標楷體" w:hAnsi="標楷體" w:cs="細明體"/>
          <w:color w:val="000000"/>
          <w:sz w:val="22"/>
          <w:szCs w:val="22"/>
        </w:rPr>
        <w:t>(鋪)位之日止。</w:t>
      </w:r>
    </w:p>
    <w:p w14:paraId="707895EB" w14:textId="77777777" w:rsidR="00D804B5" w:rsidRDefault="00000000">
      <w:pPr>
        <w:snapToGrid w:val="0"/>
        <w:spacing w:line="280" w:lineRule="exact"/>
        <w:ind w:left="848" w:hanging="13"/>
        <w:jc w:val="both"/>
      </w:pPr>
      <w:r>
        <w:rPr>
          <w:rFonts w:ascii="標楷體" w:eastAsia="標楷體" w:hAnsi="標楷體" w:cs="細明體"/>
          <w:color w:val="000000"/>
          <w:sz w:val="22"/>
          <w:szCs w:val="22"/>
        </w:rPr>
        <w:t>如乙方未將攤鋪位騰空交還甲方，經甲方書面通知乙方限期移除所有遺留物，屆期仍未移除者，甲方得視為廢棄物自</w:t>
      </w:r>
      <w:r>
        <w:rPr>
          <w:rFonts w:ascii="標楷體" w:eastAsia="標楷體" w:hAnsi="標楷體" w:cs="細明體"/>
          <w:color w:val="000000"/>
          <w:kern w:val="0"/>
          <w:sz w:val="22"/>
          <w:szCs w:val="22"/>
        </w:rPr>
        <w:t>行處置，乙方不得有任何異議。</w:t>
      </w:r>
    </w:p>
    <w:p w14:paraId="5D1C58CC" w14:textId="77777777" w:rsidR="00D804B5" w:rsidRDefault="00000000">
      <w:pPr>
        <w:numPr>
          <w:ilvl w:val="0"/>
          <w:numId w:val="1"/>
        </w:numPr>
        <w:spacing w:line="280" w:lineRule="exact"/>
        <w:jc w:val="both"/>
      </w:pPr>
      <w:r>
        <w:rPr>
          <w:rFonts w:ascii="標楷體" w:eastAsia="標楷體" w:hAnsi="標楷體"/>
          <w:color w:val="000000"/>
          <w:sz w:val="22"/>
          <w:szCs w:val="22"/>
        </w:rPr>
        <w:t>契約終止後，乙方應於契約終止之日起七日內辦理</w:t>
      </w:r>
      <w:proofErr w:type="gramStart"/>
      <w:r>
        <w:rPr>
          <w:rFonts w:ascii="標楷體" w:eastAsia="標楷體" w:hAnsi="標楷體"/>
          <w:color w:val="000000"/>
          <w:sz w:val="22"/>
          <w:szCs w:val="22"/>
        </w:rPr>
        <w:t>完成原攤</w:t>
      </w:r>
      <w:proofErr w:type="gramEnd"/>
      <w:r>
        <w:rPr>
          <w:rFonts w:ascii="標楷體" w:eastAsia="標楷體" w:hAnsi="標楷體"/>
          <w:color w:val="000000"/>
          <w:sz w:val="22"/>
          <w:szCs w:val="22"/>
        </w:rPr>
        <w:t>(鋪)位相關法律登記事項位址變更或註銷事宜(如：商業登記、營業登記等)。</w:t>
      </w:r>
    </w:p>
    <w:p w14:paraId="238770D7"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使用房地應納之房屋稅、地價稅，由甲方負擔，其他法定稅捐依照法律規定由乙方負擔。</w:t>
      </w:r>
    </w:p>
    <w:p w14:paraId="1E009CB5" w14:textId="77777777" w:rsidR="00D804B5" w:rsidRDefault="00000000">
      <w:pPr>
        <w:pStyle w:val="a3"/>
        <w:numPr>
          <w:ilvl w:val="0"/>
          <w:numId w:val="1"/>
        </w:numPr>
        <w:spacing w:line="280" w:lineRule="exact"/>
        <w:jc w:val="both"/>
      </w:pPr>
      <w:r>
        <w:rPr>
          <w:rFonts w:ascii="標楷體" w:eastAsia="標楷體" w:hAnsi="標楷體"/>
          <w:color w:val="000000"/>
          <w:sz w:val="22"/>
          <w:szCs w:val="22"/>
        </w:rPr>
        <w:t>市場內之公共區域環境清潔衛生及秩序由甲方派員管理監督，</w:t>
      </w:r>
      <w:proofErr w:type="gramStart"/>
      <w:r>
        <w:rPr>
          <w:rFonts w:ascii="標楷體" w:eastAsia="標楷體" w:hAnsi="標楷體"/>
          <w:color w:val="000000"/>
          <w:sz w:val="22"/>
          <w:szCs w:val="22"/>
        </w:rPr>
        <w:t>乙方攤</w:t>
      </w:r>
      <w:proofErr w:type="gramEnd"/>
      <w:r>
        <w:rPr>
          <w:rFonts w:ascii="標楷體" w:eastAsia="標楷體" w:hAnsi="標楷體"/>
          <w:color w:val="000000"/>
          <w:sz w:val="22"/>
          <w:szCs w:val="22"/>
        </w:rPr>
        <w:t>(鋪)位範圍內之</w:t>
      </w:r>
      <w:r>
        <w:rPr>
          <w:rFonts w:ascii="標楷體" w:eastAsia="標楷體" w:hAnsi="標楷體" w:cs="細明體"/>
          <w:color w:val="000000"/>
          <w:kern w:val="0"/>
          <w:sz w:val="22"/>
          <w:szCs w:val="22"/>
        </w:rPr>
        <w:t>清潔、營業</w:t>
      </w:r>
      <w:r>
        <w:rPr>
          <w:rFonts w:ascii="標楷體" w:eastAsia="標楷體" w:hAnsi="標楷體"/>
          <w:color w:val="000000"/>
          <w:sz w:val="22"/>
          <w:szCs w:val="22"/>
        </w:rPr>
        <w:t>垃圾(含住家)，應由乙方自行處理，並應配合甲方清運相關規定辦理。</w:t>
      </w:r>
    </w:p>
    <w:p w14:paraId="188892DD" w14:textId="77777777" w:rsidR="00D804B5" w:rsidRDefault="00000000">
      <w:pPr>
        <w:pStyle w:val="a3"/>
        <w:numPr>
          <w:ilvl w:val="0"/>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乙方應加入市場自治組織成為會員，並按期繳納自治組織管理費，逾期未加入或未按期繳納者，不得申請繼續使用或變更使用人名義。</w:t>
      </w:r>
    </w:p>
    <w:p w14:paraId="4A76EA39" w14:textId="77777777" w:rsidR="00D804B5" w:rsidRDefault="00000000" w:rsidP="00767BDC">
      <w:pPr>
        <w:pStyle w:val="a3"/>
        <w:numPr>
          <w:ilvl w:val="0"/>
          <w:numId w:val="1"/>
        </w:numPr>
        <w:spacing w:line="280" w:lineRule="exact"/>
      </w:pPr>
      <w:r>
        <w:rPr>
          <w:rFonts w:ascii="標楷體" w:eastAsia="標楷體" w:hAnsi="標楷體" w:cs="細明體"/>
          <w:color w:val="000000"/>
          <w:sz w:val="22"/>
          <w:szCs w:val="22"/>
        </w:rPr>
        <w:t>乙方對使用物應妥善管理維護，如有毀損不論其為故意或過失所致，</w:t>
      </w:r>
      <w:proofErr w:type="gramStart"/>
      <w:r>
        <w:rPr>
          <w:rFonts w:ascii="標楷體" w:eastAsia="標楷體" w:hAnsi="標楷體" w:cs="細明體"/>
          <w:color w:val="000000"/>
          <w:sz w:val="22"/>
          <w:szCs w:val="22"/>
        </w:rPr>
        <w:t>均應負責</w:t>
      </w:r>
      <w:proofErr w:type="gramEnd"/>
      <w:r>
        <w:rPr>
          <w:rFonts w:ascii="標楷體" w:eastAsia="標楷體" w:hAnsi="標楷體" w:cs="細明體"/>
          <w:color w:val="000000"/>
          <w:sz w:val="22"/>
          <w:szCs w:val="22"/>
        </w:rPr>
        <w:t>回復原狀除經甲方同意後照價賠償。</w:t>
      </w:r>
      <w:r>
        <w:rPr>
          <w:rFonts w:ascii="標楷體" w:eastAsia="標楷體" w:hAnsi="標楷體" w:cs="細明體"/>
          <w:color w:val="000000"/>
          <w:sz w:val="22"/>
          <w:szCs w:val="22"/>
        </w:rPr>
        <w:br/>
        <w:t>乙方對於攤(鋪</w:t>
      </w:r>
      <w:proofErr w:type="gramStart"/>
      <w:r>
        <w:rPr>
          <w:rFonts w:ascii="標楷體" w:eastAsia="標楷體" w:hAnsi="標楷體" w:cs="細明體"/>
          <w:color w:val="000000"/>
          <w:sz w:val="22"/>
          <w:szCs w:val="22"/>
        </w:rPr>
        <w:t>）</w:t>
      </w:r>
      <w:proofErr w:type="gramEnd"/>
      <w:r>
        <w:rPr>
          <w:rFonts w:ascii="標楷體" w:eastAsia="標楷體" w:hAnsi="標楷體" w:cs="細明體"/>
          <w:color w:val="000000"/>
          <w:sz w:val="22"/>
          <w:szCs w:val="22"/>
        </w:rPr>
        <w:t>位有變更或新增設施、設備之必要者(包括但不限於建築物結構、</w:t>
      </w:r>
      <w:proofErr w:type="gramStart"/>
      <w:r>
        <w:rPr>
          <w:rFonts w:ascii="標楷體" w:eastAsia="標楷體" w:hAnsi="標楷體" w:cs="細明體"/>
          <w:color w:val="000000"/>
          <w:sz w:val="22"/>
          <w:szCs w:val="22"/>
        </w:rPr>
        <w:t>攤招</w:t>
      </w:r>
      <w:proofErr w:type="gramEnd"/>
      <w:r>
        <w:rPr>
          <w:rFonts w:ascii="標楷體" w:eastAsia="標楷體" w:hAnsi="標楷體" w:cs="細明體"/>
          <w:color w:val="000000"/>
          <w:sz w:val="22"/>
          <w:szCs w:val="22"/>
        </w:rPr>
        <w:t>、水電錶)，應檢具相關圖說向甲方提出申請，經甲方同意後始得變更或增設，乙方</w:t>
      </w:r>
      <w:r>
        <w:rPr>
          <w:rFonts w:eastAsia="標楷體" w:cs="細明體"/>
          <w:color w:val="000000"/>
          <w:sz w:val="22"/>
          <w:szCs w:val="22"/>
        </w:rPr>
        <w:t>應自負維護及修繕責任，</w:t>
      </w:r>
      <w:r>
        <w:rPr>
          <w:rFonts w:ascii="標楷體" w:eastAsia="標楷體" w:hAnsi="標楷體" w:cs="細明體"/>
          <w:color w:val="000000"/>
          <w:sz w:val="22"/>
          <w:szCs w:val="22"/>
        </w:rPr>
        <w:t>契約屆滿或終止時，應負責回復原狀或依現況交還，不得向甲方請求補償。</w:t>
      </w:r>
    </w:p>
    <w:p w14:paraId="4F04608D" w14:textId="77777777" w:rsidR="00D804B5" w:rsidRDefault="00000000">
      <w:pPr>
        <w:numPr>
          <w:ilvl w:val="0"/>
          <w:numId w:val="1"/>
        </w:numPr>
        <w:spacing w:line="280" w:lineRule="exact"/>
        <w:jc w:val="both"/>
      </w:pPr>
      <w:r>
        <w:rPr>
          <w:rFonts w:eastAsia="標楷體" w:cs="細明體"/>
          <w:color w:val="000000"/>
          <w:sz w:val="22"/>
          <w:szCs w:val="22"/>
        </w:rPr>
        <w:t>市場建築物結構體及原有設備，乙方應善盡善良管理人之注意義務，因自然損壞有修繕必要時由甲方負責辦理。</w:t>
      </w:r>
    </w:p>
    <w:p w14:paraId="75F8E4E0" w14:textId="77777777" w:rsidR="00D804B5" w:rsidRDefault="00000000">
      <w:pPr>
        <w:numPr>
          <w:ilvl w:val="0"/>
          <w:numId w:val="1"/>
        </w:numPr>
        <w:spacing w:line="280" w:lineRule="exact"/>
        <w:jc w:val="both"/>
      </w:pPr>
      <w:r>
        <w:rPr>
          <w:rFonts w:ascii="標楷體" w:eastAsia="標楷體" w:hAnsi="標楷體" w:cs="細明體"/>
          <w:color w:val="000000"/>
          <w:sz w:val="22"/>
          <w:szCs w:val="22"/>
        </w:rPr>
        <w:t>乙方通訊地址變更時應以書面通知甲方更正，如未通知致有拒收退回等無法送達之情形者，送達之認定依行政程序法相關規定辦理。</w:t>
      </w:r>
    </w:p>
    <w:p w14:paraId="6871558A"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本契約雙方應依誠信原則確實履行，如有涉訟，以</w:t>
      </w:r>
      <w:proofErr w:type="gramStart"/>
      <w:r>
        <w:rPr>
          <w:rFonts w:ascii="標楷體" w:eastAsia="標楷體" w:hAnsi="標楷體"/>
          <w:color w:val="000000"/>
          <w:sz w:val="22"/>
          <w:szCs w:val="22"/>
        </w:rPr>
        <w:t>臺</w:t>
      </w:r>
      <w:proofErr w:type="gramEnd"/>
      <w:r>
        <w:rPr>
          <w:rFonts w:ascii="標楷體" w:eastAsia="標楷體" w:hAnsi="標楷體"/>
          <w:color w:val="000000"/>
          <w:sz w:val="22"/>
          <w:szCs w:val="22"/>
        </w:rPr>
        <w:t>中高等行政法院為管轄法院。</w:t>
      </w:r>
    </w:p>
    <w:p w14:paraId="5EEB8C30"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本契約如有未盡事宜，適用行政程序法、零售市場管理條例等有關法令之規定，並</w:t>
      </w:r>
      <w:proofErr w:type="gramStart"/>
      <w:r>
        <w:rPr>
          <w:rFonts w:ascii="標楷體" w:eastAsia="標楷體" w:hAnsi="標楷體"/>
          <w:color w:val="000000"/>
          <w:sz w:val="22"/>
          <w:szCs w:val="22"/>
        </w:rPr>
        <w:t>準</w:t>
      </w:r>
      <w:proofErr w:type="gramEnd"/>
      <w:r>
        <w:rPr>
          <w:rFonts w:ascii="標楷體" w:eastAsia="標楷體" w:hAnsi="標楷體"/>
          <w:color w:val="000000"/>
          <w:sz w:val="22"/>
          <w:szCs w:val="22"/>
        </w:rPr>
        <w:t>用民法相關規定。契約內容如生疑義，由甲方依公平合理原則解釋之。</w:t>
      </w:r>
    </w:p>
    <w:p w14:paraId="0D6DED59"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乙方如有違反本契約之約定者，同意接受甲方依行政程序法第148條規定，以本契約為強制執行之名義</w:t>
      </w:r>
      <w:proofErr w:type="gramStart"/>
      <w:r>
        <w:rPr>
          <w:rFonts w:ascii="標楷體" w:eastAsia="標楷體" w:hAnsi="標楷體"/>
          <w:color w:val="000000"/>
          <w:sz w:val="22"/>
          <w:szCs w:val="22"/>
        </w:rPr>
        <w:t>逕</w:t>
      </w:r>
      <w:proofErr w:type="gramEnd"/>
      <w:r>
        <w:rPr>
          <w:rFonts w:ascii="標楷體" w:eastAsia="標楷體" w:hAnsi="標楷體"/>
          <w:color w:val="000000"/>
          <w:sz w:val="22"/>
          <w:szCs w:val="22"/>
        </w:rPr>
        <w:t>為執行。</w:t>
      </w:r>
    </w:p>
    <w:p w14:paraId="4D3735FD"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本契約一式三份，由甲、乙雙方及市場</w:t>
      </w:r>
      <w:proofErr w:type="gramStart"/>
      <w:r>
        <w:rPr>
          <w:rFonts w:ascii="標楷體" w:eastAsia="標楷體" w:hAnsi="標楷體"/>
          <w:color w:val="000000"/>
          <w:sz w:val="22"/>
          <w:szCs w:val="22"/>
        </w:rPr>
        <w:t>管理室各執</w:t>
      </w:r>
      <w:proofErr w:type="gramEnd"/>
      <w:r>
        <w:rPr>
          <w:rFonts w:ascii="標楷體" w:eastAsia="標楷體" w:hAnsi="標楷體"/>
          <w:color w:val="000000"/>
          <w:sz w:val="22"/>
          <w:szCs w:val="22"/>
        </w:rPr>
        <w:t>一份為</w:t>
      </w:r>
      <w:proofErr w:type="gramStart"/>
      <w:r>
        <w:rPr>
          <w:rFonts w:ascii="標楷體" w:eastAsia="標楷體" w:hAnsi="標楷體"/>
          <w:color w:val="000000"/>
          <w:sz w:val="22"/>
          <w:szCs w:val="22"/>
        </w:rPr>
        <w:t>憑</w:t>
      </w:r>
      <w:proofErr w:type="gramEnd"/>
      <w:r>
        <w:rPr>
          <w:rFonts w:ascii="標楷體" w:eastAsia="標楷體" w:hAnsi="標楷體"/>
          <w:color w:val="000000"/>
          <w:sz w:val="22"/>
          <w:szCs w:val="22"/>
        </w:rPr>
        <w:t>。</w:t>
      </w:r>
    </w:p>
    <w:p w14:paraId="5A1F0FC3" w14:textId="77777777" w:rsidR="00D804B5" w:rsidRDefault="00D804B5">
      <w:pPr>
        <w:spacing w:line="280" w:lineRule="exact"/>
        <w:jc w:val="both"/>
        <w:rPr>
          <w:rFonts w:ascii="標楷體" w:eastAsia="標楷體" w:hAnsi="標楷體"/>
          <w:color w:val="000000"/>
          <w:sz w:val="22"/>
          <w:szCs w:val="22"/>
        </w:rPr>
      </w:pPr>
    </w:p>
    <w:p w14:paraId="74AC9868" w14:textId="77777777" w:rsidR="00D804B5" w:rsidRDefault="00000000">
      <w:p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甲方：</w:t>
      </w:r>
      <w:proofErr w:type="gramStart"/>
      <w:r>
        <w:rPr>
          <w:rFonts w:ascii="標楷體" w:eastAsia="標楷體" w:hAnsi="標楷體"/>
          <w:color w:val="000000"/>
          <w:sz w:val="22"/>
          <w:szCs w:val="22"/>
        </w:rPr>
        <w:t>臺</w:t>
      </w:r>
      <w:proofErr w:type="gramEnd"/>
      <w:r>
        <w:rPr>
          <w:rFonts w:ascii="標楷體" w:eastAsia="標楷體" w:hAnsi="標楷體"/>
          <w:color w:val="000000"/>
          <w:sz w:val="22"/>
          <w:szCs w:val="22"/>
        </w:rPr>
        <w:t>中市政府經濟發展局</w:t>
      </w:r>
    </w:p>
    <w:p w14:paraId="1C5FD58E" w14:textId="77777777" w:rsidR="00D804B5" w:rsidRDefault="00D804B5">
      <w:pPr>
        <w:spacing w:line="280" w:lineRule="exact"/>
        <w:jc w:val="both"/>
        <w:rPr>
          <w:rFonts w:ascii="標楷體" w:eastAsia="標楷體" w:hAnsi="標楷體"/>
          <w:color w:val="000000"/>
          <w:sz w:val="22"/>
          <w:szCs w:val="22"/>
        </w:rPr>
      </w:pPr>
    </w:p>
    <w:p w14:paraId="23906129" w14:textId="77777777" w:rsidR="00D804B5" w:rsidRDefault="00000000">
      <w:p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 xml:space="preserve">　　　代表人：</w:t>
      </w:r>
    </w:p>
    <w:p w14:paraId="74EC1AB0" w14:textId="77777777" w:rsidR="00D804B5" w:rsidRDefault="00000000">
      <w:p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 xml:space="preserve">　　　地　址：</w:t>
      </w:r>
      <w:proofErr w:type="gramStart"/>
      <w:r>
        <w:rPr>
          <w:rFonts w:ascii="標楷體" w:eastAsia="標楷體" w:hAnsi="標楷體"/>
          <w:color w:val="000000"/>
          <w:sz w:val="22"/>
          <w:szCs w:val="22"/>
        </w:rPr>
        <w:t>臺</w:t>
      </w:r>
      <w:proofErr w:type="gramEnd"/>
      <w:r>
        <w:rPr>
          <w:rFonts w:ascii="標楷體" w:eastAsia="標楷體" w:hAnsi="標楷體"/>
          <w:color w:val="000000"/>
          <w:sz w:val="22"/>
          <w:szCs w:val="22"/>
        </w:rPr>
        <w:t>中市西屯區臺灣大道3段</w:t>
      </w:r>
      <w:proofErr w:type="gramStart"/>
      <w:r>
        <w:rPr>
          <w:rFonts w:ascii="標楷體" w:eastAsia="標楷體" w:hAnsi="標楷體"/>
          <w:color w:val="000000"/>
          <w:sz w:val="22"/>
          <w:szCs w:val="22"/>
        </w:rPr>
        <w:t>99號惠</w:t>
      </w:r>
      <w:proofErr w:type="gramEnd"/>
      <w:r>
        <w:rPr>
          <w:rFonts w:ascii="標楷體" w:eastAsia="標楷體" w:hAnsi="標楷體"/>
          <w:color w:val="000000"/>
          <w:sz w:val="22"/>
          <w:szCs w:val="22"/>
        </w:rPr>
        <w:t>中樓5樓</w:t>
      </w:r>
    </w:p>
    <w:p w14:paraId="20C8C601" w14:textId="77777777" w:rsidR="00D804B5" w:rsidRDefault="00D804B5">
      <w:pPr>
        <w:spacing w:line="280" w:lineRule="exact"/>
        <w:jc w:val="both"/>
        <w:rPr>
          <w:rFonts w:ascii="標楷體" w:eastAsia="標楷體" w:hAnsi="標楷體"/>
          <w:color w:val="000000"/>
          <w:sz w:val="22"/>
          <w:szCs w:val="22"/>
        </w:rPr>
      </w:pPr>
    </w:p>
    <w:p w14:paraId="5160D5C6" w14:textId="77777777" w:rsidR="00D804B5" w:rsidRDefault="00000000">
      <w:pPr>
        <w:spacing w:line="0" w:lineRule="atLeast"/>
        <w:ind w:left="649" w:hanging="649"/>
        <w:jc w:val="both"/>
      </w:pPr>
      <w:r>
        <w:rPr>
          <w:rFonts w:ascii="標楷體" w:eastAsia="標楷體" w:hAnsi="標楷體"/>
          <w:color w:val="000000"/>
          <w:sz w:val="22"/>
          <w:szCs w:val="22"/>
        </w:rPr>
        <w:t>乙方：姓        　名：　　　　         　       簽名及蓋章</w:t>
      </w:r>
      <w:r>
        <w:rPr>
          <w:rFonts w:ascii="標楷體" w:eastAsia="標楷體" w:hAnsi="標楷體"/>
          <w:color w:val="000000"/>
          <w:sz w:val="22"/>
          <w:szCs w:val="22"/>
        </w:rPr>
        <w:br/>
        <w:t xml:space="preserve">身分證統一編號：                          電　話：            </w:t>
      </w:r>
      <w:r>
        <w:rPr>
          <w:rFonts w:ascii="標楷體" w:eastAsia="標楷體" w:hAnsi="標楷體"/>
          <w:color w:val="000000"/>
          <w:sz w:val="22"/>
          <w:szCs w:val="22"/>
        </w:rPr>
        <w:br/>
        <w:t xml:space="preserve">通  訊  地  址：                             </w:t>
      </w:r>
      <w:r>
        <w:rPr>
          <w:rFonts w:ascii="標楷體" w:eastAsia="標楷體" w:hAnsi="標楷體"/>
          <w:color w:val="000000"/>
          <w:sz w:val="22"/>
          <w:szCs w:val="22"/>
        </w:rPr>
        <w:br/>
      </w:r>
      <w:r>
        <w:rPr>
          <w:rFonts w:ascii="標楷體" w:eastAsia="標楷體" w:hAnsi="標楷體"/>
          <w:color w:val="000000"/>
          <w:sz w:val="16"/>
          <w:szCs w:val="16"/>
        </w:rPr>
        <w:t>(住居所或就業處所)</w:t>
      </w:r>
      <w:r>
        <w:fldChar w:fldCharType="begin"/>
      </w:r>
      <w:r>
        <w:instrText xml:space="preserve"> MERGEFIELD </w:instrText>
      </w:r>
      <w:r>
        <w:instrText>使用人電話</w:instrText>
      </w:r>
      <w:r>
        <w:instrText xml:space="preserve">_ </w:instrText>
      </w:r>
      <w:r>
        <w:fldChar w:fldCharType="separate"/>
      </w:r>
      <w:r>
        <w:fldChar w:fldCharType="end"/>
      </w:r>
    </w:p>
    <w:p w14:paraId="0AF5FCBA" w14:textId="77777777" w:rsidR="00D804B5" w:rsidRDefault="00000000">
      <w:pPr>
        <w:spacing w:line="280" w:lineRule="exact"/>
        <w:rPr>
          <w:rFonts w:ascii="標楷體" w:eastAsia="標楷體" w:hAnsi="標楷體"/>
          <w:color w:val="000000"/>
          <w:sz w:val="22"/>
          <w:szCs w:val="22"/>
        </w:rPr>
      </w:pPr>
      <w:r>
        <w:rPr>
          <w:rFonts w:ascii="標楷體" w:eastAsia="標楷體" w:hAnsi="標楷體"/>
          <w:color w:val="000000"/>
          <w:sz w:val="22"/>
          <w:szCs w:val="22"/>
        </w:rPr>
        <w:t>中　華　民　國  　  年　　　月　　　日</w:t>
      </w:r>
    </w:p>
    <w:p w14:paraId="19ED1F59" w14:textId="77777777" w:rsidR="00D804B5" w:rsidRDefault="00D804B5">
      <w:pPr>
        <w:spacing w:line="280" w:lineRule="exact"/>
        <w:rPr>
          <w:rFonts w:ascii="標楷體" w:eastAsia="標楷體" w:hAnsi="標楷體" w:cs="細明體"/>
          <w:color w:val="000000"/>
          <w:sz w:val="22"/>
          <w:szCs w:val="22"/>
        </w:rPr>
      </w:pPr>
    </w:p>
    <w:sectPr w:rsidR="00D804B5">
      <w:footerReference w:type="default" r:id="rId7"/>
      <w:pgSz w:w="11906" w:h="16838"/>
      <w:pgMar w:top="284" w:right="567" w:bottom="284" w:left="567" w:header="312" w:footer="255" w:gutter="0"/>
      <w:cols w:space="720"/>
      <w:docGrid w:type="line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B34B8" w14:textId="77777777" w:rsidR="00A526AB" w:rsidRDefault="00A526AB">
      <w:r>
        <w:separator/>
      </w:r>
    </w:p>
  </w:endnote>
  <w:endnote w:type="continuationSeparator" w:id="0">
    <w:p w14:paraId="51027041" w14:textId="77777777" w:rsidR="00A526AB" w:rsidRDefault="00A5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CEEF" w14:textId="77777777" w:rsidR="00946E99" w:rsidRDefault="00000000">
    <w:pPr>
      <w:pStyle w:val="a5"/>
      <w:jc w:val="center"/>
    </w:pPr>
    <w:r>
      <w:rPr>
        <w:rFonts w:eastAsia="標楷體"/>
      </w:rPr>
      <w:t>第</w:t>
    </w:r>
    <w:r>
      <w:rPr>
        <w:rStyle w:val="a6"/>
        <w:rFonts w:eastAsia="標楷體"/>
      </w:rPr>
      <w:fldChar w:fldCharType="begin"/>
    </w:r>
    <w:r>
      <w:rPr>
        <w:rStyle w:val="a6"/>
        <w:rFonts w:eastAsia="標楷體"/>
      </w:rPr>
      <w:instrText xml:space="preserve"> PAGE </w:instrText>
    </w:r>
    <w:r>
      <w:rPr>
        <w:rStyle w:val="a6"/>
        <w:rFonts w:eastAsia="標楷體"/>
      </w:rPr>
      <w:fldChar w:fldCharType="separate"/>
    </w:r>
    <w:r>
      <w:rPr>
        <w:rStyle w:val="a6"/>
        <w:rFonts w:eastAsia="標楷體"/>
      </w:rPr>
      <w:t>1</w:t>
    </w:r>
    <w:r>
      <w:rPr>
        <w:rStyle w:val="a6"/>
        <w:rFonts w:eastAsia="標楷體"/>
      </w:rPr>
      <w:fldChar w:fldCharType="end"/>
    </w:r>
    <w:r>
      <w:rPr>
        <w:rStyle w:val="a6"/>
        <w:rFonts w:eastAsia="標楷體"/>
      </w:rPr>
      <w:t>頁共</w:t>
    </w:r>
    <w:r>
      <w:rPr>
        <w:rStyle w:val="a6"/>
        <w:rFonts w:eastAsia="標楷體"/>
      </w:rPr>
      <w:fldChar w:fldCharType="begin"/>
    </w:r>
    <w:r>
      <w:rPr>
        <w:rStyle w:val="a6"/>
        <w:rFonts w:eastAsia="標楷體"/>
      </w:rPr>
      <w:instrText xml:space="preserve"> NUMPAGES </w:instrText>
    </w:r>
    <w:r>
      <w:rPr>
        <w:rStyle w:val="a6"/>
        <w:rFonts w:eastAsia="標楷體"/>
      </w:rPr>
      <w:fldChar w:fldCharType="separate"/>
    </w:r>
    <w:r>
      <w:rPr>
        <w:rStyle w:val="a6"/>
        <w:rFonts w:eastAsia="標楷體"/>
      </w:rPr>
      <w:t>2</w:t>
    </w:r>
    <w:r>
      <w:rPr>
        <w:rStyle w:val="a6"/>
        <w:rFonts w:eastAsia="標楷體"/>
      </w:rPr>
      <w:fldChar w:fldCharType="end"/>
    </w:r>
    <w:r>
      <w:rPr>
        <w:rStyle w:val="a6"/>
        <w:rFonts w:eastAsia="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5BC6" w14:textId="77777777" w:rsidR="00A526AB" w:rsidRDefault="00A526AB">
      <w:r>
        <w:rPr>
          <w:color w:val="000000"/>
        </w:rPr>
        <w:separator/>
      </w:r>
    </w:p>
  </w:footnote>
  <w:footnote w:type="continuationSeparator" w:id="0">
    <w:p w14:paraId="54D513F0" w14:textId="77777777" w:rsidR="00A526AB" w:rsidRDefault="00A52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3A78FF"/>
    <w:multiLevelType w:val="multilevel"/>
    <w:tmpl w:val="E378337A"/>
    <w:lvl w:ilvl="0">
      <w:start w:val="1"/>
      <w:numFmt w:val="taiwaneseCountingThousand"/>
      <w:lvlText w:val="第%1條"/>
      <w:lvlJc w:val="left"/>
      <w:pPr>
        <w:ind w:left="1077" w:hanging="1077"/>
      </w:pPr>
      <w:rPr>
        <w:rFonts w:ascii="標楷體" w:eastAsia="標楷體" w:hAnsi="標楷體"/>
        <w:color w:val="auto"/>
        <w:sz w:val="24"/>
      </w:rPr>
    </w:lvl>
    <w:lvl w:ilvl="1">
      <w:start w:val="1"/>
      <w:numFmt w:val="taiwaneseCountingThousand"/>
      <w:lvlText w:val="%2、"/>
      <w:lvlJc w:val="left"/>
      <w:pPr>
        <w:ind w:left="1304" w:hanging="452"/>
      </w:pPr>
      <w:rPr>
        <w:rFonts w:ascii="標楷體" w:eastAsia="標楷體" w:hAnsi="標楷體"/>
      </w:rPr>
    </w:lvl>
    <w:lvl w:ilvl="2">
      <w:start w:val="1"/>
      <w:numFmt w:val="taiwaneseCountingThousand"/>
      <w:lvlText w:val="(%3)"/>
      <w:lvlJc w:val="left"/>
      <w:pPr>
        <w:ind w:left="2211" w:hanging="1020"/>
      </w:pPr>
    </w:lvl>
    <w:lvl w:ilvl="3">
      <w:start w:val="1"/>
      <w:numFmt w:val="decimal"/>
      <w:lvlText w:val="%4."/>
      <w:lvlJc w:val="left"/>
      <w:pPr>
        <w:ind w:left="3005" w:hanging="453"/>
      </w:pPr>
    </w:lvl>
    <w:lvl w:ilvl="4">
      <w:start w:val="1"/>
      <w:numFmt w:val="decimal"/>
      <w:lvlText w:val="(%5)"/>
      <w:lvlJc w:val="left"/>
      <w:pPr>
        <w:ind w:left="3459" w:hanging="681"/>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64AD0F65"/>
    <w:multiLevelType w:val="multilevel"/>
    <w:tmpl w:val="640A6180"/>
    <w:lvl w:ilvl="0">
      <w:start w:val="1"/>
      <w:numFmt w:val="taiwaneseCountingThousand"/>
      <w:lvlText w:val="第%1條"/>
      <w:lvlJc w:val="left"/>
      <w:pPr>
        <w:ind w:left="1077" w:hanging="1077"/>
      </w:pPr>
      <w:rPr>
        <w:b w:val="0"/>
        <w:i w:val="0"/>
        <w:color w:val="auto"/>
        <w:sz w:val="24"/>
      </w:rPr>
    </w:lvl>
    <w:lvl w:ilvl="1">
      <w:start w:val="1"/>
      <w:numFmt w:val="taiwaneseCountingThousand"/>
      <w:lvlText w:val="%2、"/>
      <w:lvlJc w:val="left"/>
      <w:pPr>
        <w:ind w:left="1304" w:hanging="452"/>
      </w:pPr>
      <w:rPr>
        <w:rFonts w:ascii="標楷體" w:eastAsia="標楷體" w:hAnsi="標楷體"/>
        <w:color w:val="auto"/>
      </w:rPr>
    </w:lvl>
    <w:lvl w:ilvl="2">
      <w:start w:val="1"/>
      <w:numFmt w:val="taiwaneseCountingThousand"/>
      <w:lvlText w:val="(%3)"/>
      <w:lvlJc w:val="left"/>
      <w:pPr>
        <w:ind w:left="2211" w:hanging="1020"/>
      </w:pPr>
    </w:lvl>
    <w:lvl w:ilvl="3">
      <w:start w:val="1"/>
      <w:numFmt w:val="decimal"/>
      <w:lvlText w:val="%4."/>
      <w:lvlJc w:val="left"/>
      <w:pPr>
        <w:ind w:left="3005" w:hanging="453"/>
      </w:pPr>
    </w:lvl>
    <w:lvl w:ilvl="4">
      <w:start w:val="1"/>
      <w:numFmt w:val="decimal"/>
      <w:lvlText w:val="(%5)"/>
      <w:lvlJc w:val="left"/>
      <w:pPr>
        <w:ind w:left="3459" w:hanging="681"/>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602686517">
    <w:abstractNumId w:val="0"/>
  </w:num>
  <w:num w:numId="2" w16cid:durableId="1783378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4B5"/>
    <w:rsid w:val="001A559E"/>
    <w:rsid w:val="00592E0C"/>
    <w:rsid w:val="00763A0C"/>
    <w:rsid w:val="00767BDC"/>
    <w:rsid w:val="007C3881"/>
    <w:rsid w:val="00946E99"/>
    <w:rsid w:val="00A526AB"/>
    <w:rsid w:val="00D804B5"/>
    <w:rsid w:val="00E208FF"/>
    <w:rsid w:val="00E260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83AA4"/>
  <w15:docId w15:val="{59A65DD5-FCA8-440C-B079-7602C29C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細明體" w:eastAsia="細明體" w:hAnsi="細明體"/>
    </w:rPr>
  </w:style>
  <w:style w:type="paragraph" w:styleId="a4">
    <w:name w:val="header"/>
    <w:basedOn w:val="a"/>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paragraph" w:styleId="a7">
    <w:name w:val="Balloon Text"/>
    <w:basedOn w:val="a"/>
    <w:rPr>
      <w:rFonts w:ascii="Cambria" w:hAnsi="Cambria"/>
      <w:sz w:val="18"/>
      <w:szCs w:val="18"/>
    </w:rPr>
  </w:style>
  <w:style w:type="character" w:customStyle="1" w:styleId="a8">
    <w:name w:val="註解方塊文字 字元"/>
    <w:rPr>
      <w:rFonts w:ascii="Cambria" w:eastAsia="新細明體" w:hAnsi="Cambria" w:cs="Times New Roman"/>
      <w:kern w:val="3"/>
      <w:sz w:val="18"/>
      <w:szCs w:val="18"/>
    </w:rPr>
  </w:style>
  <w:style w:type="character" w:customStyle="1" w:styleId="a9">
    <w:name w:val="純文字 字元"/>
    <w:rPr>
      <w:rFonts w:ascii="細明體" w:eastAsia="細明體" w:hAnsi="細明體" w:cs="Courier New"/>
      <w:kern w:val="3"/>
      <w:sz w:val="24"/>
      <w:szCs w:val="24"/>
    </w:rPr>
  </w:style>
  <w:style w:type="character" w:customStyle="1" w:styleId="aa">
    <w:name w:val="頁尾 字元"/>
    <w:rPr>
      <w:kern w:val="3"/>
    </w:rPr>
  </w:style>
  <w:style w:type="paragraph" w:styleId="ab">
    <w:name w:val="Revision"/>
    <w:pPr>
      <w:suppressAutoHyphens/>
    </w:pPr>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487</Words>
  <Characters>2778</Characters>
  <Application>Microsoft Office Word</Application>
  <DocSecurity>0</DocSecurity>
  <Lines>23</Lines>
  <Paragraphs>6</Paragraphs>
  <ScaleCrop>false</ScaleCrop>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臺中市公有    零售市場 店舖攤位 租賃契約書</dc:title>
  <dc:subject/>
  <dc:creator>yuan-s.w</dc:creator>
  <cp:lastModifiedBy>市場科 經發局</cp:lastModifiedBy>
  <cp:revision>2</cp:revision>
  <cp:lastPrinted>2024-05-10T05:52:00Z</cp:lastPrinted>
  <dcterms:created xsi:type="dcterms:W3CDTF">2025-06-03T08:26:00Z</dcterms:created>
  <dcterms:modified xsi:type="dcterms:W3CDTF">2025-06-03T08:26:00Z</dcterms:modified>
</cp:coreProperties>
</file>