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A0FA" w14:textId="56047916" w:rsidR="00AC5C26" w:rsidRPr="00FA45E4" w:rsidRDefault="00AC5C26" w:rsidP="00745DBE">
      <w:pPr>
        <w:pStyle w:val="7"/>
        <w:spacing w:line="340" w:lineRule="exact"/>
        <w:ind w:left="0" w:firstLine="0"/>
        <w:textDirection w:val="lrTbV"/>
        <w:rPr>
          <w:rFonts w:ascii="標楷體" w:eastAsia="標楷體" w:hAnsi="標楷體"/>
          <w:b/>
          <w:bCs/>
          <w:color w:val="000000" w:themeColor="text1"/>
          <w:spacing w:val="0"/>
          <w:sz w:val="32"/>
          <w:szCs w:val="32"/>
        </w:rPr>
      </w:pPr>
      <w:r w:rsidRPr="00FA45E4">
        <w:rPr>
          <w:rFonts w:ascii="標楷體" w:eastAsia="標楷體" w:hAnsi="標楷體" w:hint="eastAsia"/>
          <w:b/>
          <w:bCs/>
          <w:color w:val="000000" w:themeColor="text1"/>
          <w:spacing w:val="0"/>
          <w:sz w:val="32"/>
          <w:szCs w:val="32"/>
        </w:rPr>
        <w:t>臺中市政府經濟發展局為因應</w:t>
      </w:r>
      <w:r w:rsidR="00F818C4">
        <w:rPr>
          <w:rFonts w:ascii="標楷體" w:eastAsia="標楷體" w:hAnsi="標楷體" w:hint="eastAsia"/>
          <w:b/>
          <w:bCs/>
          <w:color w:val="000000" w:themeColor="text1"/>
          <w:spacing w:val="0"/>
          <w:sz w:val="32"/>
          <w:szCs w:val="32"/>
        </w:rPr>
        <w:t>新冠</w:t>
      </w:r>
      <w:r w:rsidRPr="00FA45E4">
        <w:rPr>
          <w:rFonts w:ascii="標楷體" w:eastAsia="標楷體" w:hAnsi="標楷體" w:hint="eastAsia"/>
          <w:b/>
          <w:bCs/>
          <w:color w:val="000000" w:themeColor="text1"/>
          <w:spacing w:val="0"/>
          <w:sz w:val="32"/>
          <w:szCs w:val="32"/>
        </w:rPr>
        <w:t>肺炎之</w:t>
      </w:r>
      <w:r w:rsidR="00917807" w:rsidRPr="00FA45E4">
        <w:rPr>
          <w:rFonts w:ascii="標楷體" w:eastAsia="標楷體" w:hAnsi="標楷體" w:hint="eastAsia"/>
          <w:b/>
          <w:bCs/>
          <w:color w:val="000000" w:themeColor="text1"/>
          <w:spacing w:val="0"/>
          <w:sz w:val="32"/>
          <w:szCs w:val="32"/>
        </w:rPr>
        <w:t>採購</w:t>
      </w:r>
      <w:r w:rsidR="003071CB" w:rsidRPr="00FA45E4">
        <w:rPr>
          <w:rFonts w:ascii="標楷體" w:eastAsia="標楷體" w:hAnsi="標楷體" w:hint="eastAsia"/>
          <w:b/>
          <w:bCs/>
          <w:color w:val="000000" w:themeColor="text1"/>
          <w:spacing w:val="0"/>
          <w:sz w:val="32"/>
          <w:szCs w:val="32"/>
        </w:rPr>
        <w:t>(含投標、開標、議價、決標等)</w:t>
      </w:r>
      <w:r w:rsidR="00917807" w:rsidRPr="00FA45E4">
        <w:rPr>
          <w:rFonts w:ascii="標楷體" w:eastAsia="標楷體" w:hAnsi="標楷體" w:hint="eastAsia"/>
          <w:b/>
          <w:bCs/>
          <w:color w:val="000000" w:themeColor="text1"/>
          <w:spacing w:val="0"/>
          <w:sz w:val="32"/>
          <w:szCs w:val="32"/>
        </w:rPr>
        <w:t>程序</w:t>
      </w:r>
      <w:r w:rsidR="00D0069F" w:rsidRPr="00FA45E4">
        <w:rPr>
          <w:rFonts w:ascii="標楷體" w:eastAsia="標楷體" w:hAnsi="標楷體" w:hint="eastAsia"/>
          <w:b/>
          <w:bCs/>
          <w:color w:val="000000" w:themeColor="text1"/>
          <w:spacing w:val="0"/>
          <w:sz w:val="32"/>
          <w:szCs w:val="32"/>
        </w:rPr>
        <w:t>須知</w:t>
      </w:r>
      <w:r w:rsidR="00917807" w:rsidRPr="00FA45E4">
        <w:rPr>
          <w:rFonts w:ascii="標楷體" w:eastAsia="標楷體" w:hAnsi="標楷體" w:hint="eastAsia"/>
          <w:b/>
          <w:bCs/>
          <w:color w:val="000000" w:themeColor="text1"/>
          <w:spacing w:val="0"/>
          <w:sz w:val="32"/>
          <w:szCs w:val="32"/>
        </w:rPr>
        <w:t>：</w:t>
      </w:r>
      <w:r w:rsidR="00C86730" w:rsidRPr="00FA45E4">
        <w:rPr>
          <w:rFonts w:ascii="標楷體" w:eastAsia="標楷體" w:hAnsi="標楷體" w:hint="eastAsia"/>
          <w:b/>
          <w:bCs/>
          <w:color w:val="000000" w:themeColor="text1"/>
          <w:spacing w:val="0"/>
          <w:sz w:val="32"/>
          <w:szCs w:val="32"/>
        </w:rPr>
        <w:t>(廠商端須知)</w:t>
      </w:r>
    </w:p>
    <w:p w14:paraId="5CD1505E" w14:textId="1D52F4F7" w:rsidR="00AC5C26" w:rsidRPr="00BF11E3" w:rsidRDefault="00AC5C26" w:rsidP="00A66CDE">
      <w:pPr>
        <w:pStyle w:val="7"/>
        <w:spacing w:beforeLines="50" w:before="180" w:line="340" w:lineRule="exact"/>
        <w:ind w:left="0" w:firstLineChars="200" w:firstLine="600"/>
        <w:jc w:val="both"/>
        <w:textDirection w:val="lrTbV"/>
        <w:rPr>
          <w:rFonts w:ascii="標楷體" w:eastAsia="標楷體" w:hAnsi="標楷體"/>
          <w:color w:val="000000" w:themeColor="text1"/>
          <w:spacing w:val="0"/>
          <w:sz w:val="30"/>
          <w:szCs w:val="30"/>
        </w:rPr>
      </w:pP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臺中市政府自民國1</w:t>
      </w:r>
      <w:r w:rsidR="00A73908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10</w:t>
      </w: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年</w:t>
      </w:r>
      <w:r w:rsidR="00A73908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5</w:t>
      </w: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月1</w:t>
      </w:r>
      <w:r w:rsidR="00A73908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3</w:t>
      </w: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日起，為提升防疫管制措施，一般民眾不得自由進出2樓以上之辦公空間，</w:t>
      </w:r>
      <w:r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洽公民眾僅能進出文心樓1樓</w:t>
      </w: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，故</w:t>
      </w:r>
      <w:r w:rsidR="00026EDC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相關</w:t>
      </w: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採購程序，將依下列程序辦理：</w:t>
      </w:r>
    </w:p>
    <w:p w14:paraId="72615CBB" w14:textId="627C2C92" w:rsidR="00AC5C26" w:rsidRPr="00BF11E3" w:rsidRDefault="00AC5C26" w:rsidP="00745DBE">
      <w:pPr>
        <w:pStyle w:val="7"/>
        <w:spacing w:line="340" w:lineRule="exact"/>
        <w:ind w:left="600" w:hangingChars="200" w:hanging="600"/>
        <w:jc w:val="both"/>
        <w:textDirection w:val="lrTbV"/>
        <w:rPr>
          <w:rFonts w:ascii="標楷體" w:eastAsia="標楷體" w:hAnsi="標楷體"/>
          <w:color w:val="000000" w:themeColor="text1"/>
          <w:spacing w:val="0"/>
          <w:sz w:val="30"/>
          <w:szCs w:val="30"/>
        </w:rPr>
      </w:pP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(一)廠商投標階段：</w:t>
      </w:r>
    </w:p>
    <w:p w14:paraId="1E952249" w14:textId="7A56D74C" w:rsidR="00AC5C26" w:rsidRPr="00BF11E3" w:rsidRDefault="000A4B02" w:rsidP="00745DBE">
      <w:pPr>
        <w:pStyle w:val="7"/>
        <w:spacing w:line="340" w:lineRule="exact"/>
        <w:ind w:leftChars="200" w:left="780" w:hangingChars="100" w:hanging="300"/>
        <w:jc w:val="both"/>
        <w:textDirection w:val="lrTbV"/>
        <w:rPr>
          <w:rFonts w:ascii="標楷體" w:eastAsia="標楷體" w:hAnsi="標楷體"/>
          <w:color w:val="000000" w:themeColor="text1"/>
          <w:spacing w:val="0"/>
          <w:sz w:val="30"/>
          <w:szCs w:val="30"/>
        </w:rPr>
      </w:pP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1.請欲</w:t>
      </w:r>
      <w:r w:rsidR="00D0069F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親自前往本局</w:t>
      </w: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投標之廠商，於投標當天</w:t>
      </w:r>
      <w:r w:rsidR="00DC4F2E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至文心樓1樓（臺中市西屯區臺灣大道三段99號）聯合洽公區—經濟發展局櫃檯。</w:t>
      </w:r>
      <w:r w:rsidR="00DC4F2E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如</w:t>
      </w:r>
      <w:r w:rsidR="00B32ECB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櫃檯</w:t>
      </w:r>
      <w:r w:rsidR="00DC4F2E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人員暫離，</w:t>
      </w:r>
      <w:r w:rsidR="00A17C7D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請廠商</w:t>
      </w:r>
      <w:bookmarkStart w:id="0" w:name="_Hlk73524626"/>
      <w:r w:rsidR="00A17C7D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聯</w:t>
      </w:r>
      <w:r w:rsidR="00A47780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繫</w:t>
      </w:r>
      <w:r w:rsidR="00A17C7D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秘書室採購人員</w:t>
      </w:r>
      <w:r w:rsidR="00C94BD1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，</w:t>
      </w:r>
      <w:r w:rsidR="00A17C7D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撥打本府電話04-22289111</w:t>
      </w:r>
      <w:r w:rsidR="008F0F21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分機31035張筱薇/</w:t>
      </w:r>
      <w:r w:rsidR="00A17C7D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分機</w:t>
      </w:r>
      <w:r w:rsidR="008F0F21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31033吳芳儀</w:t>
      </w:r>
      <w:bookmarkEnd w:id="0"/>
      <w:r w:rsidR="00DC4F2E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。</w:t>
      </w:r>
      <w:r w:rsidR="00DC4F2E" w:rsidRPr="00BF11E3">
        <w:rPr>
          <w:rFonts w:ascii="標楷體" w:eastAsia="標楷體" w:hAnsi="標楷體"/>
          <w:color w:val="000000" w:themeColor="text1"/>
          <w:spacing w:val="0"/>
          <w:sz w:val="30"/>
          <w:szCs w:val="30"/>
        </w:rPr>
        <w:t xml:space="preserve"> </w:t>
      </w:r>
    </w:p>
    <w:p w14:paraId="6895B1B6" w14:textId="7B2217B0" w:rsidR="000C5FBE" w:rsidRPr="00BF11E3" w:rsidRDefault="000A4B02" w:rsidP="00745DBE">
      <w:pPr>
        <w:pStyle w:val="7"/>
        <w:spacing w:line="340" w:lineRule="exact"/>
        <w:ind w:leftChars="200" w:left="780" w:hangingChars="100" w:hanging="300"/>
        <w:jc w:val="both"/>
        <w:textDirection w:val="lrTbV"/>
        <w:rPr>
          <w:rFonts w:ascii="標楷體" w:eastAsia="標楷體" w:hAnsi="標楷體"/>
          <w:color w:val="000000" w:themeColor="text1"/>
          <w:spacing w:val="0"/>
          <w:sz w:val="30"/>
          <w:szCs w:val="30"/>
        </w:rPr>
      </w:pP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2.</w:t>
      </w:r>
      <w:r w:rsidR="000C5FBE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上述投標程序將耗費較多時間，請廠商提早出發至本府投標，避免逾期。</w:t>
      </w:r>
      <w:r w:rsidR="000C5FBE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收件時間以本局</w:t>
      </w:r>
      <w:r w:rsidR="00330241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人員</w:t>
      </w:r>
      <w:r w:rsidR="006A2131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於</w:t>
      </w:r>
      <w:r w:rsidR="000C5FBE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文心樓1樓收受投標文件為準，若有特殊情狀，則請投標廠商提出說明，由本局採購人員現場判斷之。</w:t>
      </w:r>
    </w:p>
    <w:p w14:paraId="14DE5984" w14:textId="0F4F1999" w:rsidR="003B07B5" w:rsidRPr="00BF11E3" w:rsidRDefault="003B07B5" w:rsidP="00745DBE">
      <w:pPr>
        <w:pStyle w:val="7"/>
        <w:spacing w:line="340" w:lineRule="exact"/>
        <w:ind w:leftChars="200" w:left="780" w:hangingChars="100" w:hanging="300"/>
        <w:jc w:val="both"/>
        <w:textDirection w:val="lrTbV"/>
        <w:rPr>
          <w:rFonts w:ascii="標楷體" w:eastAsia="標楷體" w:hAnsi="標楷體"/>
          <w:b/>
          <w:bCs/>
          <w:color w:val="000000" w:themeColor="text1"/>
          <w:spacing w:val="0"/>
          <w:sz w:val="30"/>
          <w:szCs w:val="30"/>
        </w:rPr>
      </w:pP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3.</w:t>
      </w:r>
      <w:r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防疫管制期間，本局建議廠商以郵局寄送之方式寄至本局(惟截止時間仍以到達本局時計算，故請提早掛號或快捷寄出)。</w:t>
      </w:r>
    </w:p>
    <w:p w14:paraId="60BC572C" w14:textId="6D79ED23" w:rsidR="00AC5C26" w:rsidRPr="00BF11E3" w:rsidRDefault="00AC5C26" w:rsidP="00A66CDE">
      <w:pPr>
        <w:pStyle w:val="7"/>
        <w:spacing w:beforeLines="50" w:before="180" w:line="340" w:lineRule="exact"/>
        <w:ind w:left="600" w:hangingChars="200" w:hanging="600"/>
        <w:jc w:val="both"/>
        <w:textDirection w:val="lrTbV"/>
        <w:rPr>
          <w:rFonts w:ascii="標楷體" w:eastAsia="標楷體" w:hAnsi="標楷體"/>
          <w:color w:val="000000" w:themeColor="text1"/>
          <w:spacing w:val="0"/>
          <w:sz w:val="30"/>
          <w:szCs w:val="30"/>
        </w:rPr>
      </w:pP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(二)廠商前往本局開標</w:t>
      </w:r>
      <w:r w:rsidR="003B07B5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、議價</w:t>
      </w: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階段：</w:t>
      </w:r>
    </w:p>
    <w:p w14:paraId="03C10A26" w14:textId="44AAF677" w:rsidR="00AC5C26" w:rsidRPr="00BF11E3" w:rsidRDefault="00AC5C26" w:rsidP="00745DBE">
      <w:pPr>
        <w:pStyle w:val="7"/>
        <w:spacing w:line="340" w:lineRule="exact"/>
        <w:ind w:leftChars="200" w:left="780" w:hangingChars="100" w:hanging="300"/>
        <w:jc w:val="both"/>
        <w:textDirection w:val="lrTbV"/>
        <w:rPr>
          <w:rFonts w:ascii="標楷體" w:eastAsia="標楷體" w:hAnsi="標楷體"/>
          <w:b/>
          <w:bCs/>
          <w:color w:val="000000" w:themeColor="text1"/>
          <w:spacing w:val="0"/>
          <w:sz w:val="30"/>
          <w:szCs w:val="30"/>
        </w:rPr>
      </w:pP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1.本局將於本案截止投標後，聯繫已投標之廠商是否參加開標</w:t>
      </w:r>
      <w:r w:rsidR="00B003D4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。</w:t>
      </w:r>
      <w:r w:rsidR="00C55B93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本局</w:t>
      </w:r>
      <w:r w:rsidR="00B003D4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現</w:t>
      </w:r>
      <w:r w:rsidR="00C55B93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採「視訊開標」</w:t>
      </w:r>
      <w:r w:rsidR="00BF11E3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，</w:t>
      </w:r>
      <w:r w:rsidR="0045799D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請廠商務必於外標封填寫標案</w:t>
      </w:r>
      <w:r w:rsidR="001F7EF2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承辦</w:t>
      </w:r>
      <w:r w:rsidR="0045799D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人姓名及聯絡電話</w:t>
      </w:r>
      <w:r w:rsidR="001F7EF2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/手機</w:t>
      </w:r>
      <w:r w:rsidR="00BF11E3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，</w:t>
      </w:r>
      <w:r w:rsidR="00DE431F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本局</w:t>
      </w:r>
      <w:r w:rsidR="00DE431F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將</w:t>
      </w:r>
      <w:r w:rsidR="00DE431F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於</w:t>
      </w:r>
      <w:r w:rsidR="00B003D4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截標後</w:t>
      </w:r>
      <w:r w:rsidR="00DE431F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與廠商電話聯絡</w:t>
      </w:r>
      <w:r w:rsidR="00DE431F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，</w:t>
      </w:r>
      <w:r w:rsidR="001F7EF2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以</w:t>
      </w:r>
      <w:r w:rsidR="005F7571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說明</w:t>
      </w:r>
      <w:r w:rsidR="001F7EF2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開標事宜</w:t>
      </w:r>
      <w:r w:rsidR="00924CBC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及</w:t>
      </w:r>
      <w:r w:rsidR="00BF11E3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建立</w:t>
      </w:r>
      <w:r w:rsid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視訊會議</w:t>
      </w:r>
      <w:r w:rsidR="00DE431F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連結</w:t>
      </w:r>
      <w:r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。</w:t>
      </w:r>
    </w:p>
    <w:p w14:paraId="28BF9D16" w14:textId="2CD3E1A7" w:rsidR="00EC7416" w:rsidRPr="00BF11E3" w:rsidRDefault="00AC5C26" w:rsidP="00B34AE0">
      <w:pPr>
        <w:pStyle w:val="7"/>
        <w:spacing w:line="340" w:lineRule="exact"/>
        <w:ind w:leftChars="200" w:left="780" w:hangingChars="100" w:hanging="300"/>
        <w:jc w:val="both"/>
        <w:textDirection w:val="lrTbV"/>
        <w:rPr>
          <w:rFonts w:ascii="標楷體" w:eastAsia="標楷體" w:hAnsi="標楷體"/>
          <w:color w:val="000000" w:themeColor="text1"/>
          <w:spacing w:val="0"/>
          <w:sz w:val="30"/>
          <w:szCs w:val="30"/>
        </w:rPr>
      </w:pP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2.本局將依招標公告之開標時間辦理開標程序，欲參加標案之各廠商，</w:t>
      </w:r>
      <w:r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請務必於約定時間</w:t>
      </w:r>
      <w:r w:rsidR="00112D51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進入視訊會議室</w:t>
      </w:r>
      <w:r w:rsidR="001F7EF2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，</w:t>
      </w: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避免遲到影響自身權益。</w:t>
      </w:r>
    </w:p>
    <w:p w14:paraId="38B42E30" w14:textId="469CDC38" w:rsidR="00D0069F" w:rsidRPr="00BF11E3" w:rsidRDefault="00B34AE0" w:rsidP="00745DBE">
      <w:pPr>
        <w:pStyle w:val="7"/>
        <w:spacing w:line="340" w:lineRule="exact"/>
        <w:ind w:leftChars="200" w:left="780" w:hangingChars="100" w:hanging="300"/>
        <w:jc w:val="both"/>
        <w:textDirection w:val="lrTbV"/>
        <w:rPr>
          <w:rFonts w:ascii="標楷體" w:eastAsia="標楷體" w:hAnsi="標楷體"/>
          <w:b/>
          <w:bCs/>
          <w:color w:val="000000" w:themeColor="text1"/>
          <w:spacing w:val="0"/>
          <w:sz w:val="30"/>
          <w:szCs w:val="30"/>
        </w:rPr>
      </w:pP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3</w:t>
      </w:r>
      <w:r w:rsidR="00D0069F"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.</w:t>
      </w:r>
      <w:r w:rsidR="00D0069F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依據政府採購法第34條第2項，機關不得於開標前洩漏廠商家數及名稱，故請個別受聯絡廠商勿於電話中詢問本局</w:t>
      </w:r>
      <w:r w:rsidR="003071CB" w:rsidRPr="00BF11E3">
        <w:rPr>
          <w:rFonts w:ascii="標楷體" w:eastAsia="標楷體" w:hAnsi="標楷體" w:hint="eastAsia"/>
          <w:b/>
          <w:bCs/>
          <w:color w:val="000000" w:themeColor="text1"/>
          <w:spacing w:val="0"/>
          <w:sz w:val="30"/>
          <w:szCs w:val="30"/>
        </w:rPr>
        <w:t>同仁有關數及是否有競爭廠商等問題。</w:t>
      </w:r>
    </w:p>
    <w:p w14:paraId="6C616A6E" w14:textId="158FD66B" w:rsidR="00B34AE0" w:rsidRPr="00BF11E3" w:rsidRDefault="00B34AE0" w:rsidP="00B34AE0">
      <w:pPr>
        <w:pStyle w:val="7"/>
        <w:spacing w:line="340" w:lineRule="exact"/>
        <w:ind w:leftChars="200" w:left="780" w:hangingChars="100" w:hanging="300"/>
        <w:jc w:val="both"/>
        <w:textDirection w:val="lrTbV"/>
        <w:rPr>
          <w:rFonts w:ascii="標楷體" w:eastAsia="標楷體" w:hAnsi="標楷體"/>
          <w:color w:val="000000" w:themeColor="text1"/>
          <w:spacing w:val="0"/>
          <w:sz w:val="30"/>
          <w:szCs w:val="30"/>
        </w:rPr>
      </w:pPr>
    </w:p>
    <w:p w14:paraId="0039C878" w14:textId="73261E9D" w:rsidR="0065548B" w:rsidRPr="00BF11E3" w:rsidRDefault="0065548B" w:rsidP="00A66CDE">
      <w:pPr>
        <w:pStyle w:val="7"/>
        <w:spacing w:beforeLines="50" w:before="180" w:line="340" w:lineRule="exact"/>
        <w:ind w:left="600" w:hangingChars="200" w:hanging="600"/>
        <w:jc w:val="both"/>
        <w:textDirection w:val="lrTbV"/>
        <w:rPr>
          <w:rFonts w:ascii="標楷體" w:eastAsia="標楷體" w:hAnsi="標楷體"/>
          <w:color w:val="000000" w:themeColor="text1"/>
          <w:spacing w:val="0"/>
          <w:sz w:val="30"/>
          <w:szCs w:val="30"/>
        </w:rPr>
      </w:pPr>
      <w:r w:rsidRPr="00BF11E3">
        <w:rPr>
          <w:rFonts w:ascii="標楷體" w:eastAsia="標楷體" w:hAnsi="標楷體" w:hint="eastAsia"/>
          <w:color w:val="000000" w:themeColor="text1"/>
          <w:spacing w:val="0"/>
          <w:sz w:val="30"/>
          <w:szCs w:val="30"/>
        </w:rPr>
        <w:t>(三)廠商進入本府應行注意事項：</w:t>
      </w:r>
    </w:p>
    <w:p w14:paraId="656AFE42" w14:textId="77777777" w:rsidR="00745DBE" w:rsidRPr="00BF11E3" w:rsidRDefault="0065548B" w:rsidP="00745DBE">
      <w:pPr>
        <w:pStyle w:val="7"/>
        <w:spacing w:line="340" w:lineRule="exact"/>
        <w:ind w:leftChars="200" w:left="480" w:firstLine="0"/>
        <w:jc w:val="both"/>
        <w:textDirection w:val="lrTbV"/>
        <w:rPr>
          <w:rFonts w:ascii="標楷體" w:eastAsia="標楷體" w:hAnsi="標楷體"/>
          <w:color w:val="000000" w:themeColor="text1"/>
          <w:sz w:val="30"/>
          <w:szCs w:val="30"/>
        </w:rPr>
      </w:pPr>
      <w:r w:rsidRPr="00BF11E3">
        <w:rPr>
          <w:rFonts w:ascii="標楷體" w:eastAsia="標楷體" w:hAnsi="標楷體" w:hint="eastAsia"/>
          <w:color w:val="000000" w:themeColor="text1"/>
          <w:sz w:val="30"/>
          <w:szCs w:val="30"/>
        </w:rPr>
        <w:t>1.</w:t>
      </w:r>
      <w:r w:rsidRPr="00BF11E3">
        <w:rPr>
          <w:rFonts w:ascii="標楷體" w:eastAsia="標楷體" w:hAnsi="標楷體"/>
          <w:color w:val="000000" w:themeColor="text1"/>
          <w:sz w:val="30"/>
          <w:szCs w:val="30"/>
        </w:rPr>
        <w:t>本府出入採實名制管制，請攜帶證件洽公。</w:t>
      </w:r>
    </w:p>
    <w:p w14:paraId="7E36D575" w14:textId="77777777" w:rsidR="00745DBE" w:rsidRPr="00BF11E3" w:rsidRDefault="0065548B" w:rsidP="00745DBE">
      <w:pPr>
        <w:pStyle w:val="7"/>
        <w:spacing w:line="340" w:lineRule="exact"/>
        <w:ind w:leftChars="200" w:left="480" w:firstLine="0"/>
        <w:jc w:val="both"/>
        <w:textDirection w:val="lrTbV"/>
        <w:rPr>
          <w:rFonts w:ascii="標楷體" w:eastAsia="標楷體" w:hAnsi="標楷體"/>
          <w:color w:val="000000" w:themeColor="text1"/>
          <w:sz w:val="30"/>
          <w:szCs w:val="30"/>
        </w:rPr>
      </w:pPr>
      <w:r w:rsidRPr="00BF11E3">
        <w:rPr>
          <w:rFonts w:ascii="標楷體" w:eastAsia="標楷體" w:hAnsi="標楷體" w:hint="eastAsia"/>
          <w:color w:val="000000" w:themeColor="text1"/>
          <w:sz w:val="30"/>
          <w:szCs w:val="30"/>
        </w:rPr>
        <w:t>2.</w:t>
      </w:r>
      <w:r w:rsidRPr="00BF11E3">
        <w:rPr>
          <w:rFonts w:ascii="標楷體" w:eastAsia="標楷體" w:hAnsi="標楷體"/>
          <w:color w:val="000000" w:themeColor="text1"/>
          <w:sz w:val="30"/>
          <w:szCs w:val="30"/>
        </w:rPr>
        <w:t>請全程配戴口罩，未戴口罩者，將拒</w:t>
      </w:r>
      <w:r w:rsidR="009C2D0D" w:rsidRPr="00BF11E3">
        <w:rPr>
          <w:rFonts w:ascii="標楷體" w:eastAsia="標楷體" w:hAnsi="標楷體" w:hint="eastAsia"/>
          <w:color w:val="000000" w:themeColor="text1"/>
          <w:sz w:val="30"/>
          <w:szCs w:val="30"/>
        </w:rPr>
        <w:t>絕</w:t>
      </w:r>
      <w:r w:rsidRPr="00BF11E3">
        <w:rPr>
          <w:rFonts w:ascii="標楷體" w:eastAsia="標楷體" w:hAnsi="標楷體"/>
          <w:color w:val="000000" w:themeColor="text1"/>
          <w:sz w:val="30"/>
          <w:szCs w:val="30"/>
        </w:rPr>
        <w:t>進入本府。</w:t>
      </w:r>
    </w:p>
    <w:p w14:paraId="2073963A" w14:textId="77777777" w:rsidR="00745DBE" w:rsidRPr="00BF11E3" w:rsidRDefault="0065548B" w:rsidP="00745DBE">
      <w:pPr>
        <w:pStyle w:val="7"/>
        <w:spacing w:line="340" w:lineRule="exact"/>
        <w:ind w:leftChars="200" w:left="808" w:hangingChars="100" w:hanging="328"/>
        <w:jc w:val="both"/>
        <w:textDirection w:val="lrTbV"/>
        <w:rPr>
          <w:rFonts w:ascii="標楷體" w:eastAsia="標楷體" w:hAnsi="標楷體"/>
          <w:color w:val="000000" w:themeColor="text1"/>
          <w:sz w:val="30"/>
          <w:szCs w:val="30"/>
        </w:rPr>
      </w:pPr>
      <w:r w:rsidRPr="00BF11E3">
        <w:rPr>
          <w:rFonts w:ascii="標楷體" w:eastAsia="標楷體" w:hAnsi="標楷體" w:hint="eastAsia"/>
          <w:color w:val="000000" w:themeColor="text1"/>
          <w:sz w:val="30"/>
          <w:szCs w:val="30"/>
        </w:rPr>
        <w:t>3.</w:t>
      </w:r>
      <w:r w:rsidRPr="00BF11E3">
        <w:rPr>
          <w:rFonts w:ascii="標楷體" w:eastAsia="標楷體" w:hAnsi="標楷體"/>
          <w:color w:val="000000" w:themeColor="text1"/>
          <w:sz w:val="30"/>
          <w:szCs w:val="30"/>
        </w:rPr>
        <w:t>請配合測量體溫及酒精手部消毒，若額溫超過攝氏37.5度</w:t>
      </w:r>
      <w:r w:rsidRPr="00BF11E3">
        <w:rPr>
          <w:rFonts w:ascii="標楷體" w:eastAsia="標楷體" w:hAnsi="標楷體"/>
          <w:color w:val="000000" w:themeColor="text1"/>
          <w:spacing w:val="0"/>
          <w:sz w:val="30"/>
          <w:szCs w:val="30"/>
        </w:rPr>
        <w:t>以上</w:t>
      </w:r>
      <w:r w:rsidRPr="00BF11E3">
        <w:rPr>
          <w:rFonts w:ascii="標楷體" w:eastAsia="標楷體" w:hAnsi="標楷體"/>
          <w:color w:val="000000" w:themeColor="text1"/>
          <w:sz w:val="30"/>
          <w:szCs w:val="30"/>
        </w:rPr>
        <w:t>，或有呼吸道咳嗽症狀者，將建議就醫，並拒絕進入本府。</w:t>
      </w:r>
    </w:p>
    <w:p w14:paraId="4AA153F6" w14:textId="3BF9F02D" w:rsidR="00082BF2" w:rsidRPr="00BF11E3" w:rsidRDefault="0065548B" w:rsidP="009819CC">
      <w:pPr>
        <w:pStyle w:val="7"/>
        <w:spacing w:line="340" w:lineRule="exact"/>
        <w:ind w:leftChars="200" w:left="808" w:hangingChars="100" w:hanging="328"/>
        <w:jc w:val="both"/>
        <w:textDirection w:val="lrTbV"/>
        <w:rPr>
          <w:rFonts w:ascii="標楷體" w:eastAsia="標楷體" w:hAnsi="標楷體"/>
          <w:color w:val="000000" w:themeColor="text1"/>
          <w:sz w:val="30"/>
          <w:szCs w:val="30"/>
        </w:rPr>
      </w:pPr>
      <w:r w:rsidRPr="00BF11E3">
        <w:rPr>
          <w:rFonts w:ascii="標楷體" w:eastAsia="標楷體" w:hAnsi="標楷體" w:hint="eastAsia"/>
          <w:color w:val="000000" w:themeColor="text1"/>
          <w:sz w:val="30"/>
          <w:szCs w:val="30"/>
        </w:rPr>
        <w:t>4.</w:t>
      </w:r>
      <w:r w:rsidRPr="00BF11E3">
        <w:rPr>
          <w:rFonts w:ascii="標楷體" w:eastAsia="標楷體" w:hAnsi="標楷體"/>
          <w:color w:val="000000" w:themeColor="text1"/>
          <w:sz w:val="30"/>
          <w:szCs w:val="30"/>
        </w:rPr>
        <w:t>若有身體不適者，請立即反映給現場服務人員並儘速就醫。</w:t>
      </w:r>
    </w:p>
    <w:sectPr w:rsidR="00082BF2" w:rsidRPr="00BF11E3" w:rsidSect="00A66CDE">
      <w:footerReference w:type="default" r:id="rId7"/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EB24" w14:textId="77777777" w:rsidR="006C0E50" w:rsidRDefault="006C0E50" w:rsidP="00AC5C26">
      <w:r>
        <w:separator/>
      </w:r>
    </w:p>
  </w:endnote>
  <w:endnote w:type="continuationSeparator" w:id="0">
    <w:p w14:paraId="7BF14F23" w14:textId="77777777" w:rsidR="006C0E50" w:rsidRDefault="006C0E50" w:rsidP="00AC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742709"/>
      <w:docPartObj>
        <w:docPartGallery w:val="Page Numbers (Bottom of Page)"/>
        <w:docPartUnique/>
      </w:docPartObj>
    </w:sdtPr>
    <w:sdtEndPr/>
    <w:sdtContent>
      <w:p w14:paraId="0840DA96" w14:textId="30062FF8" w:rsidR="009C2D0D" w:rsidRDefault="009C2D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661AD7E" w14:textId="77777777" w:rsidR="009C2D0D" w:rsidRDefault="009C2D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7049" w14:textId="77777777" w:rsidR="006C0E50" w:rsidRDefault="006C0E50" w:rsidP="00AC5C26">
      <w:r>
        <w:separator/>
      </w:r>
    </w:p>
  </w:footnote>
  <w:footnote w:type="continuationSeparator" w:id="0">
    <w:p w14:paraId="660A8FCF" w14:textId="77777777" w:rsidR="006C0E50" w:rsidRDefault="006C0E50" w:rsidP="00AC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EA5"/>
    <w:multiLevelType w:val="hybridMultilevel"/>
    <w:tmpl w:val="2E8AD956"/>
    <w:lvl w:ilvl="0" w:tplc="A7E81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28"/>
    <w:rsid w:val="00026EDC"/>
    <w:rsid w:val="00043D06"/>
    <w:rsid w:val="00082BF2"/>
    <w:rsid w:val="000A4B02"/>
    <w:rsid w:val="000C5FBE"/>
    <w:rsid w:val="000C75DE"/>
    <w:rsid w:val="000E5A62"/>
    <w:rsid w:val="00112D51"/>
    <w:rsid w:val="001269AF"/>
    <w:rsid w:val="001F7EF2"/>
    <w:rsid w:val="0021719A"/>
    <w:rsid w:val="002646E9"/>
    <w:rsid w:val="00273344"/>
    <w:rsid w:val="00280431"/>
    <w:rsid w:val="002D36F5"/>
    <w:rsid w:val="002F4A62"/>
    <w:rsid w:val="003071CB"/>
    <w:rsid w:val="00330241"/>
    <w:rsid w:val="00362B10"/>
    <w:rsid w:val="003A0218"/>
    <w:rsid w:val="003B07B5"/>
    <w:rsid w:val="003E7A9B"/>
    <w:rsid w:val="003F6B85"/>
    <w:rsid w:val="003F7C18"/>
    <w:rsid w:val="00401F8C"/>
    <w:rsid w:val="0045799D"/>
    <w:rsid w:val="004A3C28"/>
    <w:rsid w:val="00562981"/>
    <w:rsid w:val="0058045C"/>
    <w:rsid w:val="005F7571"/>
    <w:rsid w:val="0065548B"/>
    <w:rsid w:val="006A2131"/>
    <w:rsid w:val="006C0E50"/>
    <w:rsid w:val="0070255B"/>
    <w:rsid w:val="00745DBE"/>
    <w:rsid w:val="0074790F"/>
    <w:rsid w:val="00804B69"/>
    <w:rsid w:val="008D51BF"/>
    <w:rsid w:val="008E7A44"/>
    <w:rsid w:val="008F0F21"/>
    <w:rsid w:val="00917807"/>
    <w:rsid w:val="00924CBC"/>
    <w:rsid w:val="009819CC"/>
    <w:rsid w:val="009C2D0D"/>
    <w:rsid w:val="00A17C7D"/>
    <w:rsid w:val="00A2457C"/>
    <w:rsid w:val="00A47780"/>
    <w:rsid w:val="00A66CDE"/>
    <w:rsid w:val="00A73908"/>
    <w:rsid w:val="00A93049"/>
    <w:rsid w:val="00AC5C26"/>
    <w:rsid w:val="00B003D4"/>
    <w:rsid w:val="00B32ECB"/>
    <w:rsid w:val="00B34AE0"/>
    <w:rsid w:val="00BF11E3"/>
    <w:rsid w:val="00C21F7E"/>
    <w:rsid w:val="00C55B93"/>
    <w:rsid w:val="00C777F3"/>
    <w:rsid w:val="00C8537E"/>
    <w:rsid w:val="00C86730"/>
    <w:rsid w:val="00C94BD1"/>
    <w:rsid w:val="00CA1575"/>
    <w:rsid w:val="00CB6269"/>
    <w:rsid w:val="00D0069F"/>
    <w:rsid w:val="00D451B9"/>
    <w:rsid w:val="00DC4F2E"/>
    <w:rsid w:val="00DE431F"/>
    <w:rsid w:val="00E40E80"/>
    <w:rsid w:val="00E46AF3"/>
    <w:rsid w:val="00E64765"/>
    <w:rsid w:val="00E92FC2"/>
    <w:rsid w:val="00EA61DA"/>
    <w:rsid w:val="00EC266E"/>
    <w:rsid w:val="00EC7416"/>
    <w:rsid w:val="00F818C4"/>
    <w:rsid w:val="00FA45E4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79C1C"/>
  <w15:chartTrackingRefBased/>
  <w15:docId w15:val="{B0D2F1FA-92D8-434C-8EC4-DCABCA99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5C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5C26"/>
    <w:rPr>
      <w:sz w:val="20"/>
      <w:szCs w:val="20"/>
    </w:rPr>
  </w:style>
  <w:style w:type="paragraph" w:customStyle="1" w:styleId="7">
    <w:name w:val="樣式7"/>
    <w:basedOn w:val="a"/>
    <w:link w:val="70"/>
    <w:rsid w:val="00AC5C26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70">
    <w:name w:val="樣式7 字元"/>
    <w:link w:val="7"/>
    <w:locked/>
    <w:rsid w:val="00AC5C26"/>
    <w:rPr>
      <w:rFonts w:ascii="Times New Roman" w:eastAsia="全真楷書" w:hAnsi="Times New Roman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宋政達</dc:creator>
  <cp:keywords/>
  <dc:description/>
  <cp:lastModifiedBy>採購共用OFFICE帳號 臺中市政府經濟發展局</cp:lastModifiedBy>
  <cp:revision>13</cp:revision>
  <cp:lastPrinted>2021-06-17T08:40:00Z</cp:lastPrinted>
  <dcterms:created xsi:type="dcterms:W3CDTF">2021-06-17T07:58:00Z</dcterms:created>
  <dcterms:modified xsi:type="dcterms:W3CDTF">2021-06-17T08:44:00Z</dcterms:modified>
</cp:coreProperties>
</file>